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BA" w:rsidRPr="00601DBA" w:rsidRDefault="00F75D23" w:rsidP="001F55F6">
      <w:pPr>
        <w:spacing w:before="120" w:after="120"/>
        <w:rPr>
          <w:rFonts w:ascii="Calibri" w:eastAsia="Calibri" w:hAnsi="Calibri" w:cs="Calibri"/>
          <w:b/>
          <w:noProof/>
          <w:sz w:val="20"/>
          <w:szCs w:val="20"/>
        </w:rPr>
      </w:pPr>
      <w:bookmarkStart w:id="0" w:name="20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sz w:val="20"/>
          <w:szCs w:val="20"/>
        </w:rPr>
        <w:t>UNIVERZITET U BEOGRADU-INSTITUT ZA MULTIDISCIPLINARNA ISTRAŽIVANJA</w:t>
      </w:r>
    </w:p>
    <w:p w:rsidR="001F55F6" w:rsidRPr="001F55F6" w:rsidRDefault="00F75D23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21"/>
      <w:bookmarkEnd w:id="4"/>
      <w:r w:rsidR="00601DBA" w:rsidRPr="001F55F6">
        <w:rPr>
          <w:rFonts w:ascii="Calibri" w:eastAsia="Calibri" w:hAnsi="Calibri" w:cs="Calibri"/>
          <w:b/>
          <w:sz w:val="20"/>
          <w:szCs w:val="20"/>
        </w:rPr>
        <w:t>101012100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F75D23" w:rsidP="001F55F6">
      <w:pPr>
        <w:spacing w:before="120" w:after="120"/>
        <w:rPr>
          <w:rFonts w:ascii="Calibri" w:eastAsia="Calibri" w:hAnsi="Calibri" w:cs="Calibri"/>
          <w:b/>
          <w:noProof/>
          <w:sz w:val="20"/>
          <w:szCs w:val="20"/>
        </w:rPr>
      </w:pPr>
      <w:bookmarkStart w:id="5" w:name="22"/>
      <w:bookmarkEnd w:id="5"/>
      <w:r>
        <w:rPr>
          <w:rFonts w:ascii="Calibri" w:eastAsia="Calibri" w:hAnsi="Calibri" w:cs="Calibri"/>
          <w:b/>
          <w:noProof/>
          <w:sz w:val="20"/>
          <w:szCs w:val="20"/>
        </w:rPr>
        <w:t>KNEZA VIŠESLAVA BR.1</w:t>
      </w:r>
    </w:p>
    <w:p w:rsidR="001F55F6" w:rsidRPr="001F55F6" w:rsidRDefault="00F75D23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6" w:name="23"/>
      <w:bookmarkEnd w:id="6"/>
      <w:r w:rsidRPr="001F55F6">
        <w:rPr>
          <w:rFonts w:ascii="Calibri" w:eastAsia="Calibri" w:hAnsi="Calibri" w:cs="Calibri"/>
          <w:b/>
          <w:sz w:val="20"/>
          <w:szCs w:val="20"/>
        </w:rPr>
        <w:t>11030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24"/>
      <w:bookmarkEnd w:id="7"/>
      <w:r w:rsidRPr="001F55F6">
        <w:rPr>
          <w:rFonts w:ascii="Calibri" w:eastAsia="Calibri" w:hAnsi="Calibri" w:cs="Calibri"/>
          <w:b/>
          <w:sz w:val="20"/>
          <w:szCs w:val="20"/>
        </w:rPr>
        <w:t>BEOGRAD</w:t>
      </w:r>
    </w:p>
    <w:bookmarkEnd w:id="1"/>
    <w:p w:rsidR="001F55F6" w:rsidRPr="001F55F6" w:rsidRDefault="00F75D23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F75D23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22.06.2023</w:t>
      </w:r>
    </w:p>
    <w:p w:rsidR="001F55F6" w:rsidRPr="001F55F6" w:rsidRDefault="00F75D23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942/11</w:t>
      </w:r>
    </w:p>
    <w:p w:rsidR="001F55F6" w:rsidRPr="00A9707B" w:rsidRDefault="00F75D23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Na osnovu člana 146. stav 1. Zakona o javnim nabavkama („Službeni glasnik“, broj 91/19),</w:t>
      </w:r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 xml:space="preserve"> naručilac donosi,</w:t>
      </w:r>
    </w:p>
    <w:p w:rsidR="001F55F6" w:rsidRPr="001F55F6" w:rsidRDefault="00F75D23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1"/>
    </w:p>
    <w:p w:rsidR="001F55F6" w:rsidRPr="001F55F6" w:rsidRDefault="00F75D2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25"/>
      <w:bookmarkEnd w:id="12"/>
      <w:bookmarkEnd w:id="13"/>
      <w:r w:rsidRPr="001F55F6">
        <w:rPr>
          <w:rFonts w:ascii="Calibri" w:eastAsia="Calibri" w:hAnsi="Calibri" w:cs="Calibri"/>
          <w:sz w:val="20"/>
          <w:szCs w:val="20"/>
          <w:lang w:val="sr-Latn-BA"/>
        </w:rPr>
        <w:t>UNIVERZITET U BEOGRADU-INSTITUT ZA MULTIDISCIPLINARNA ISTRAŽIVANJA</w:t>
      </w:r>
    </w:p>
    <w:p w:rsidR="001F55F6" w:rsidRPr="001F55F6" w:rsidRDefault="00F75D2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9"/>
      <w:bookmarkEnd w:id="14"/>
      <w:r w:rsidRPr="001F55F6">
        <w:rPr>
          <w:rFonts w:ascii="Calibri" w:eastAsia="Calibri" w:hAnsi="Calibri" w:cs="Calibri"/>
          <w:sz w:val="20"/>
          <w:szCs w:val="20"/>
          <w:lang w:val="sr-Latn-BA"/>
        </w:rPr>
        <w:t>0009/23</w:t>
      </w:r>
    </w:p>
    <w:p w:rsidR="001F55F6" w:rsidRPr="001F55F6" w:rsidRDefault="00F75D2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18"/>
      <w:bookmarkEnd w:id="15"/>
      <w:r w:rsidRPr="001F55F6">
        <w:rPr>
          <w:rFonts w:ascii="Calibri" w:eastAsia="Calibri" w:hAnsi="Calibri" w:cs="Calibri"/>
          <w:sz w:val="20"/>
          <w:szCs w:val="20"/>
          <w:lang w:val="sr-Latn-BA"/>
        </w:rPr>
        <w:t>ZetaSizer-Uređaj za merenje zeta potencijala i veličine čestica</w:t>
      </w:r>
    </w:p>
    <w:p w:rsidR="001F55F6" w:rsidRPr="001F55F6" w:rsidRDefault="00F75D23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 xml:space="preserve">Broj oglasa na Portalu javnih </w:t>
      </w:r>
      <w:r w:rsidRPr="001F55F6">
        <w:rPr>
          <w:rFonts w:cstheme="minorHAnsi"/>
          <w:sz w:val="20"/>
          <w:szCs w:val="20"/>
          <w:lang w:val="sr-Latn-BA"/>
        </w:rPr>
        <w:t>nabavki:</w:t>
      </w:r>
      <w:r w:rsidR="003406EF">
        <w:rPr>
          <w:rFonts w:cstheme="minorHAnsi"/>
          <w:b/>
          <w:sz w:val="20"/>
          <w:szCs w:val="20"/>
        </w:rPr>
        <w:tab/>
      </w:r>
      <w:bookmarkStart w:id="16" w:name="17"/>
      <w:bookmarkEnd w:id="16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2023/S F02-0020356</w:t>
      </w:r>
    </w:p>
    <w:p w:rsidR="001F55F6" w:rsidRPr="001F55F6" w:rsidRDefault="00F75D23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F75D23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26"/>
      <w:bookmarkEnd w:id="20"/>
      <w:r w:rsidRPr="001F55F6">
        <w:rPr>
          <w:rFonts w:ascii="Calibri" w:eastAsia="Calibri" w:hAnsi="Calibri" w:cs="Calibri"/>
          <w:sz w:val="20"/>
          <w:szCs w:val="20"/>
          <w:lang w:val="sr-Latn-BA"/>
        </w:rPr>
        <w:t>38410000</w:t>
      </w:r>
    </w:p>
    <w:p w:rsidR="001F55F6" w:rsidRPr="001F55F6" w:rsidRDefault="00F75D23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ZetaSizer-Uređaj za merenje zeta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potencijala i veličine čestica</w:t>
      </w:r>
    </w:p>
    <w:p w:rsidR="001F55F6" w:rsidRPr="00B84A8C" w:rsidRDefault="00F75D23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sz w:val="20"/>
          <w:szCs w:val="20"/>
        </w:rPr>
        <w:t>5.808.333,00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F75D23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sz w:val="20"/>
          <w:szCs w:val="20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61512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F75D23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KRUG INTERNATIONAL LTD MALTA OGRANAK KRUG BEOGRAD (ZVEZDARA)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107257461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DESET AVIJATIČARA, 2A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 xml:space="preserve">Beograd </w:t>
            </w:r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(Zvezdara)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11050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F75D23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4"/>
      <w:bookmarkEnd w:id="31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4.917.095,00</w:t>
      </w:r>
    </w:p>
    <w:p w:rsidR="001F55F6" w:rsidRPr="00B84A8C" w:rsidRDefault="00F75D23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32" w:name="5"/>
      <w:bookmarkEnd w:id="32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5.900.514,00</w:t>
      </w:r>
    </w:p>
    <w:p w:rsidR="001F55F6" w:rsidRPr="00B84A8C" w:rsidRDefault="00F75D23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3" w:name="6"/>
      <w:bookmarkEnd w:id="33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F61512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F61512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61512">
        <w:trPr>
          <w:trHeight w:val="40"/>
        </w:trPr>
        <w:tc>
          <w:tcPr>
            <w:tcW w:w="15397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51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F61512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F615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ZetaSizer-Uređaj za merenje zeta potencijala i veličine čestica</w:t>
                  </w:r>
                </w:p>
              </w:tc>
            </w:tr>
            <w:tr w:rsidR="00F615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0009/23</w:t>
                  </w:r>
                </w:p>
              </w:tc>
            </w:tr>
            <w:tr w:rsidR="00F615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F615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942/2, 22.05.2023</w:t>
                  </w:r>
                </w:p>
              </w:tc>
            </w:tr>
            <w:tr w:rsidR="00F615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5.808.333,00</w:t>
                  </w:r>
                </w:p>
              </w:tc>
            </w:tr>
            <w:tr w:rsidR="00F615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615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615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38410000-Instrumenti za merenje</w:t>
                  </w:r>
                </w:p>
              </w:tc>
            </w:tr>
            <w:tr w:rsidR="00F615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Zetasizer-uređaj za merenje zeta potencijala i veličine čestica</w:t>
                  </w:r>
                </w:p>
              </w:tc>
            </w:tr>
            <w:tr w:rsidR="00F615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F61512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615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615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2023/S F02-0020356</w:t>
                  </w:r>
                </w:p>
              </w:tc>
            </w:tr>
            <w:tr w:rsidR="00F615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F615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25.05.2023</w:t>
                  </w:r>
                </w:p>
              </w:tc>
            </w:tr>
            <w:tr w:rsidR="00F615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05.06.2023 11:00:00</w:t>
                  </w:r>
                </w:p>
              </w:tc>
            </w:tr>
          </w:tbl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512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F61512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F6151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F6151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Goran Branković</w:t>
                  </w:r>
                </w:p>
              </w:tc>
            </w:tr>
            <w:tr w:rsidR="00F6151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Sanja Perać</w:t>
                  </w:r>
                </w:p>
              </w:tc>
            </w:tr>
            <w:tr w:rsidR="00F6151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Ivan Anđelković</w:t>
                  </w:r>
                </w:p>
              </w:tc>
            </w:tr>
          </w:tbl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51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F61512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F61512">
              <w:trPr>
                <w:trHeight w:val="4762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F61512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ZetaSizer-Uređaj za merenje zeta potencijala i veličine čestica</w:t>
                              </w:r>
                            </w:p>
                          </w:tc>
                        </w:tr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</w:tr>
                      </w:tbl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61512">
                    <w:trPr>
                      <w:trHeight w:val="2721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460"/>
                          <w:gridCol w:w="2841"/>
                        </w:tblGrid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 Izvor svetlosti treba da bude ≤ 40 mW.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 Temperaturna kontrola sistema kao standard mora da koristi Peltier elemente sa mogućnošću grejanja uzorka u rasponu od 10 do 90 °C.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5.00</w:t>
                              </w:r>
                            </w:p>
                          </w:tc>
                        </w:tr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 Za automatizaciju merenja veličine čestica i zeta potencijala kao funkcije pH, provodljivosti ili koncentracije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sistem mora da poseduje opciju za povezivanje autotitratora.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 Mogućnost merenja veličine čestica i zeta potencijala u istoj kiveti.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5.00</w:t>
                              </w:r>
                            </w:p>
                          </w:tc>
                        </w:tr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 Softver treba da ima mogućnost naknadne nadogradnje sa CFR21 Part 11 opcijom za zaštitu i integritet poda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taka.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5.00</w:t>
                              </w:r>
                            </w:p>
                          </w:tc>
                        </w:tr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 Softver treba da ima opciju za izbor više različitih algoritama za proračun raspodele veličine čestica.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5.00</w:t>
                              </w:r>
                            </w:p>
                          </w:tc>
                        </w:tr>
                      </w:tbl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61512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61512" w:rsidRDefault="00F615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512">
        <w:trPr>
          <w:trHeight w:val="56"/>
        </w:trPr>
        <w:tc>
          <w:tcPr>
            <w:tcW w:w="15397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F61512" w:rsidRDefault="00F75D23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F61512" w:rsidRDefault="00F61512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F6151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F61512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F61512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05.06.2023 11:00:00</w:t>
                  </w:r>
                </w:p>
              </w:tc>
            </w:tr>
            <w:tr w:rsidR="00F61512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05.06.2023 11:05:01</w:t>
                  </w:r>
                </w:p>
              </w:tc>
            </w:tr>
            <w:tr w:rsidR="00F61512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F61512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61512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6"/>
                          <w:gridCol w:w="2246"/>
                          <w:gridCol w:w="2218"/>
                          <w:gridCol w:w="1399"/>
                          <w:gridCol w:w="2839"/>
                        </w:tblGrid>
                        <w:tr w:rsidR="00F61512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KRUG INTERNATIONAL LTD MALTA OGRANAK KRUG BEOGRAD (ZVEZDARA), DESET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AVIJATIČARA, 2A, 11050, Beograd (Zvezdara),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163/23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5.6.2023. 09:35:02</w:t>
                              </w:r>
                            </w:p>
                          </w:tc>
                        </w:tr>
                      </w:tbl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61512" w:rsidRDefault="00F615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512">
        <w:trPr>
          <w:trHeight w:val="62"/>
        </w:trPr>
        <w:tc>
          <w:tcPr>
            <w:tcW w:w="15397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F61512" w:rsidRDefault="00F75D23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F61512" w:rsidRDefault="00F61512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11"/>
        <w:gridCol w:w="836"/>
        <w:gridCol w:w="179"/>
      </w:tblGrid>
      <w:tr w:rsidR="00F61512">
        <w:tc>
          <w:tcPr>
            <w:tcW w:w="16247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208"/>
            </w:tblGrid>
            <w:tr w:rsidR="00F61512">
              <w:trPr>
                <w:trHeight w:val="382"/>
              </w:trPr>
              <w:tc>
                <w:tcPr>
                  <w:tcW w:w="1624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F61512">
              <w:trPr>
                <w:trHeight w:val="1020"/>
              </w:trPr>
              <w:tc>
                <w:tcPr>
                  <w:tcW w:w="1624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208"/>
                  </w:tblGrid>
                  <w:tr w:rsidR="00F61512">
                    <w:trPr>
                      <w:trHeight w:val="1020"/>
                    </w:trPr>
                    <w:tc>
                      <w:tcPr>
                        <w:tcW w:w="1624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50"/>
                          <w:gridCol w:w="1115"/>
                          <w:gridCol w:w="1115"/>
                          <w:gridCol w:w="1043"/>
                          <w:gridCol w:w="1076"/>
                          <w:gridCol w:w="1279"/>
                          <w:gridCol w:w="1329"/>
                          <w:gridCol w:w="1116"/>
                          <w:gridCol w:w="1159"/>
                          <w:gridCol w:w="1108"/>
                          <w:gridCol w:w="1219"/>
                          <w:gridCol w:w="1080"/>
                          <w:gridCol w:w="1062"/>
                        </w:tblGrid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615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679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1. Izvor svetlosti treba da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bude ≤ 40 mW.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2. Temperaturna kontrola sistema kao standard mora da koristi Peltier elemente sa mogućnošću grejanja uzorka u rasponu od 10 do 90 °C.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3. Za automatizaciju merenja veličine čestica i zeta potencijala kao funkcije pH, provodljivosti ili koncen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tracije sistem mora da poseduje opciju za povezivanje autotitratora.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4. Mogućnost merenja veličine čestica i zeta potencijala u istoj kiveti.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5. Softver treba da ima mogućnost naknadne nadogradnje sa CFR21 Part 11 opcijom za zaštitu i integritet podataka.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6. Softver treba da ima opciju za izbor više različitih algoritama za proračun raspodele veličine čestica.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KRUG INTERNATIONAL LTD MALTA OGRANAK KRUG BEOGRAD (ZVEZDARA)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4917095.00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5900514.00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615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615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615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615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615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615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Avans (50% od ugovorene vrednosti) u roku 5 dana od dana zaključenja Ugovora o javnoj nabavci; preostali deo (50% od ugovorene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vrednosti) u roku od 10 dana od dana prijema ispravnog računa i obostrano potpisanog Zapisnika o kvantitativno - kvalitatiovn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om prijemu dobara, kao dokaz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da je izvršena isporuka.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</w:t>
                              </w:r>
                            </w:p>
                          </w:tc>
                        </w:tr>
                      </w:tbl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61512" w:rsidRDefault="00F615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512">
        <w:trPr>
          <w:trHeight w:val="50"/>
        </w:trPr>
        <w:tc>
          <w:tcPr>
            <w:tcW w:w="15411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512">
        <w:tc>
          <w:tcPr>
            <w:tcW w:w="16247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208"/>
            </w:tblGrid>
            <w:tr w:rsidR="00F61512">
              <w:trPr>
                <w:trHeight w:val="382"/>
              </w:trPr>
              <w:tc>
                <w:tcPr>
                  <w:tcW w:w="1624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 w:rsidR="00F61512">
              <w:trPr>
                <w:trHeight w:val="1020"/>
              </w:trPr>
              <w:tc>
                <w:tcPr>
                  <w:tcW w:w="1624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208"/>
                  </w:tblGrid>
                  <w:tr w:rsidR="00F61512">
                    <w:trPr>
                      <w:trHeight w:val="1020"/>
                    </w:trPr>
                    <w:tc>
                      <w:tcPr>
                        <w:tcW w:w="1624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50"/>
                          <w:gridCol w:w="1115"/>
                          <w:gridCol w:w="1115"/>
                          <w:gridCol w:w="1043"/>
                          <w:gridCol w:w="1076"/>
                          <w:gridCol w:w="1279"/>
                          <w:gridCol w:w="1329"/>
                          <w:gridCol w:w="1116"/>
                          <w:gridCol w:w="1159"/>
                          <w:gridCol w:w="1108"/>
                          <w:gridCol w:w="1219"/>
                          <w:gridCol w:w="1080"/>
                          <w:gridCol w:w="1062"/>
                        </w:tblGrid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615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679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1. Izvor svetlosti treba da bude ≤ 40 mW.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2. Temperaturna kontrola sistema kao standard mora da koristi Peltier elemente sa mogućnošću grejanja uzorka u rasponu od 10 do 90 °C.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3. Za automatizaciju merenja veličine čestica i zeta potencijala kao funkcije pH, provodljivosti ili koncentracije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sistem mora da poseduje opciju za povezivanje autotitratora.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4. Mogućnost merenja veličine čestica i zeta potencijala u istoj kiveti.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5. Softver treba da ima mogućnost naknadne nadogradnje sa CFR21 Part 11 opcijom za zaštitu i integritet podataka.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6. Softv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er treba da ima opciju za izbor više različitih algoritama za proračun raspodele veličine čestica.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KRUG INTERNATIONAL LTD MALTA OGRANAK KRUG BEOGRAD (ZVEZDARA)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4917095.00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5900514.00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615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615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615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615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615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615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Avans (50% od ugovorene vrednosti) u roku 5 dana od dana zaključenja Ugovora o javnoj nabavci; preostali deo (50% od ugovorene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vrednosti) u roku od 10 dana od dana prijema ispravnog računa i obostrano potpisanog Zapisnika o kvantitativno - kvalitatiovnom p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rijemu dobara, kao dokaz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da je izvršena isporuka.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</w:t>
                              </w:r>
                            </w:p>
                          </w:tc>
                        </w:tr>
                      </w:tbl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61512" w:rsidRDefault="00F615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512">
        <w:trPr>
          <w:trHeight w:val="48"/>
        </w:trPr>
        <w:tc>
          <w:tcPr>
            <w:tcW w:w="15411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512">
        <w:tc>
          <w:tcPr>
            <w:tcW w:w="15411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2"/>
            </w:tblGrid>
            <w:tr w:rsidR="00F61512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512" w:rsidRDefault="00F75D2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 w:rsidR="00F61512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72"/>
                  </w:tblGrid>
                  <w:tr w:rsidR="00F61512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3"/>
                          <w:gridCol w:w="2815"/>
                          <w:gridCol w:w="2813"/>
                          <w:gridCol w:w="2144"/>
                          <w:gridCol w:w="2144"/>
                          <w:gridCol w:w="896"/>
                        </w:tblGrid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KRUG INTERNATIONAL LTD MALTA OGRANAK KRUG BEOGRAD (ZVEZDARA)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4.917.095,00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5.900.514,00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61512" w:rsidRDefault="00F615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512">
        <w:trPr>
          <w:trHeight w:val="14"/>
        </w:trPr>
        <w:tc>
          <w:tcPr>
            <w:tcW w:w="15411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512">
        <w:tc>
          <w:tcPr>
            <w:tcW w:w="15411" w:type="dxa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11"/>
            </w:tblGrid>
            <w:tr w:rsidR="00F61512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61512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9"/>
                          <w:gridCol w:w="11589"/>
                        </w:tblGrid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61512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615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61512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615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61512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61512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3"/>
                          <w:gridCol w:w="1615"/>
                          <w:gridCol w:w="7302"/>
                          <w:gridCol w:w="1895"/>
                        </w:tblGrid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KRUG INTERNATIONAL LTD MALTA OGRANAK KRUG BEOGRAD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(ZVEZDARA)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60,00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1. Izvor svetlosti treba da bude ≤ 40 mW.: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2. Temperaturna kontrola sistema kao standard mora da koristi Peltier elemente sa mogućnošću grejanja uzorka u rasponu od 10 do 90 °C.: 5,00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3. Za automatizaciju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merenja veličine čestica i zeta potencijala kao funkcije pH, provodljivosti ili koncentracije sistem mora da poseduje opciju za povezivanje autotitratora.: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4. Mogućnost merenja veličine čestica i zeta potencijala u istoj kiveti.: 5,00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 Softver treba da ima mogućnost naknadne nadogradnje sa CFR21 Part 11 opcijom za zaštitu i integritet podataka.: 5,00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6. Softver treba da ima opciju za izbor više različitih algoritama za proračun raspodele veličine čestica.: 5,00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61512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61512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F61512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512" w:rsidRDefault="00F75D2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Ponuđač je dostavio ponudu koja je prihvatljiva, odnosno ne postoje osnovi za isključenje privrednog subjekta, ispunjava kriterijume za kvalitativni izbor, ispunjava zahteve i uslove u vezi sa predmetom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nabavke i tehničkom specifikacijom.</w:t>
                              </w:r>
                            </w:p>
                          </w:tc>
                        </w:tr>
                      </w:tbl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61512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61512" w:rsidRDefault="00F615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61512" w:rsidRDefault="00F615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512">
        <w:trPr>
          <w:trHeight w:val="523"/>
        </w:trPr>
        <w:tc>
          <w:tcPr>
            <w:tcW w:w="15411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512" w:rsidRDefault="00F615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F61512" w:rsidRDefault="00F61512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F6151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7674" w:h="11905" w:orient="landscape"/>
          <w:pgMar w:top="566" w:right="566" w:bottom="566" w:left="680" w:header="0" w:footer="0" w:gutter="0"/>
          <w:cols w:space="720"/>
        </w:sectPr>
      </w:pPr>
    </w:p>
    <w:p w:rsidR="00A9707B" w:rsidRDefault="00F75D23" w:rsidP="008C5725">
      <w:pPr>
        <w:rPr>
          <w:rFonts w:ascii="Calibri" w:eastAsia="Calibri" w:hAnsi="Calibri" w:cs="Calibri"/>
        </w:rPr>
      </w:pPr>
      <w:bookmarkStart w:id="34" w:name="1_0"/>
      <w:bookmarkStart w:id="35" w:name="_Hlk32839505_0"/>
      <w:bookmarkEnd w:id="34"/>
      <w:r>
        <w:rPr>
          <w:rFonts w:ascii="Calibri" w:eastAsia="Calibri" w:hAnsi="Calibri" w:cs="Calibri"/>
        </w:rPr>
        <w:lastRenderedPageBreak/>
        <w:t xml:space="preserve">Ponuđač je dostavio ponudu koja je prihvatljiva, odnosno ne postoje osnovi za isključenje privrednog subjekta, ispunjava kriterijume za kvalitativni izbor, ispunjava zahteve </w:t>
      </w:r>
      <w:r>
        <w:rPr>
          <w:rFonts w:ascii="Calibri" w:eastAsia="Calibri" w:hAnsi="Calibri" w:cs="Calibri"/>
        </w:rPr>
        <w:t>i uslove u vezi sa predmetom nabavke i tehničkom specifikacijom.</w:t>
      </w:r>
    </w:p>
    <w:p w:rsidR="001F55F6" w:rsidRPr="00F61EC9" w:rsidRDefault="00F75D23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RDefault="00F75D23" w:rsidP="008C5725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36" w:name="2_0"/>
      <w:bookmarkEnd w:id="35"/>
      <w:bookmarkEnd w:id="36"/>
      <w:r w:rsidRPr="001F55F6">
        <w:rPr>
          <w:rFonts w:ascii="Calibri" w:eastAsia="Calibri" w:hAnsi="Calibri" w:cs="Calibri"/>
          <w:sz w:val="20"/>
          <w:szCs w:val="20"/>
          <w:lang w:val="sr-Latn-BA"/>
        </w:rPr>
        <w:t>Protiv ove odluke, ponuđač može da podnese zahtev za zaštitu prava u roku od deset dana od dana objavljivanja na Portalu javnih nabavki u skladu sa odredbama Zakon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a o javnim nabavkama („Službeni glasnik“, broj 91/19)</w:t>
      </w:r>
    </w:p>
    <w:sectPr w:rsidR="001F55F6" w:rsidRPr="001F55F6" w:rsidSect="000A667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D23" w:rsidRDefault="00F75D23">
      <w:pPr>
        <w:spacing w:before="0" w:after="0"/>
      </w:pPr>
      <w:r>
        <w:separator/>
      </w:r>
    </w:p>
  </w:endnote>
  <w:endnote w:type="continuationSeparator" w:id="0">
    <w:p w:rsidR="00F75D23" w:rsidRDefault="00F75D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12" w:rsidRDefault="00F6151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F75D23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FA431F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12" w:rsidRDefault="00F6151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12" w:rsidRDefault="00F6151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12" w:rsidRDefault="00F6151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12" w:rsidRDefault="00F6151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12" w:rsidRDefault="00F61512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12" w:rsidRDefault="00F615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D23" w:rsidRDefault="00F75D23">
      <w:pPr>
        <w:spacing w:before="0" w:after="0"/>
      </w:pPr>
      <w:r>
        <w:separator/>
      </w:r>
    </w:p>
  </w:footnote>
  <w:footnote w:type="continuationSeparator" w:id="0">
    <w:p w:rsidR="00F75D23" w:rsidRDefault="00F75D2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12" w:rsidRDefault="00F615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12" w:rsidRDefault="00F6151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12" w:rsidRDefault="00F6151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12" w:rsidRDefault="00F6151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12" w:rsidRDefault="00F6151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12" w:rsidRDefault="00F61512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12" w:rsidRDefault="00F61512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12" w:rsidRDefault="00F61512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12" w:rsidRDefault="00F615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512"/>
    <w:rsid w:val="00F61EC9"/>
    <w:rsid w:val="00F75D23"/>
    <w:rsid w:val="00F9120D"/>
    <w:rsid w:val="00FA431F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1150</Words>
  <Characters>6558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Ivan</cp:lastModifiedBy>
  <cp:revision>2</cp:revision>
  <dcterms:created xsi:type="dcterms:W3CDTF">2023-06-22T07:46:00Z</dcterms:created>
  <dcterms:modified xsi:type="dcterms:W3CDTF">2023-06-22T07:46:00Z</dcterms:modified>
</cp:coreProperties>
</file>