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F0808" w14:textId="77777777" w:rsidR="00A7215E" w:rsidRPr="00A7215E" w:rsidRDefault="00A7215E" w:rsidP="00A7215E">
      <w:pPr>
        <w:widowControl w:val="0"/>
        <w:overflowPunct w:val="0"/>
        <w:autoSpaceDE w:val="0"/>
        <w:autoSpaceDN w:val="0"/>
        <w:adjustRightInd w:val="0"/>
        <w:spacing w:after="0" w:line="240" w:lineRule="auto"/>
        <w:ind w:left="360"/>
        <w:jc w:val="center"/>
        <w:rPr>
          <w:rFonts w:ascii="Times New Roman" w:hAnsi="Times New Roman" w:cs="Times New Roman"/>
          <w:b/>
          <w:bCs/>
          <w:sz w:val="24"/>
          <w:szCs w:val="24"/>
          <w:lang w:val="sr-Cyrl-CS"/>
        </w:rPr>
      </w:pPr>
      <w:r w:rsidRPr="00A7215E">
        <w:rPr>
          <w:rFonts w:ascii="Times New Roman" w:hAnsi="Times New Roman" w:cs="Times New Roman"/>
          <w:b/>
          <w:bCs/>
          <w:sz w:val="24"/>
          <w:szCs w:val="24"/>
          <w:lang w:val="sr-Cyrl-CS"/>
        </w:rPr>
        <w:t>ВРСТА, ТЕХНИЧКЕ КАРАКТЕРИСТИКЕ (СПЕЦИФИКАЦИЈЕ), КВАЛИТЕТ, КОЛИЧИНА И ОПИС ДОБРА, НАЧИН СПРОВОЂЕЊА КОНТРОЛЕ И ОБЕЗБЕЂЕЊЕ ГАРАНЦИЈЕ КВАЛИТЕТА, РОК ИСПОРУКЕ, МЕСТО ИСПОРУКЕ</w:t>
      </w:r>
    </w:p>
    <w:p w14:paraId="22154358" w14:textId="77777777" w:rsidR="00147727" w:rsidRPr="0072764F" w:rsidRDefault="00147727" w:rsidP="00147727">
      <w:pPr>
        <w:widowControl w:val="0"/>
        <w:overflowPunct w:val="0"/>
        <w:autoSpaceDE w:val="0"/>
        <w:autoSpaceDN w:val="0"/>
        <w:adjustRightInd w:val="0"/>
        <w:spacing w:after="0" w:line="240" w:lineRule="auto"/>
        <w:ind w:left="360"/>
        <w:jc w:val="center"/>
        <w:rPr>
          <w:rFonts w:ascii="Times New Roman" w:hAnsi="Times New Roman" w:cs="Times New Roman"/>
          <w:b/>
          <w:bCs/>
          <w:sz w:val="24"/>
          <w:szCs w:val="24"/>
        </w:rPr>
      </w:pPr>
    </w:p>
    <w:p w14:paraId="24C55426" w14:textId="77777777" w:rsidR="00147727" w:rsidRPr="0072764F" w:rsidRDefault="00147727" w:rsidP="00147727">
      <w:pPr>
        <w:widowControl w:val="0"/>
        <w:numPr>
          <w:ilvl w:val="0"/>
          <w:numId w:val="1"/>
        </w:numPr>
        <w:overflowPunct w:val="0"/>
        <w:autoSpaceDE w:val="0"/>
        <w:autoSpaceDN w:val="0"/>
        <w:adjustRightInd w:val="0"/>
        <w:spacing w:after="0" w:line="240" w:lineRule="auto"/>
        <w:rPr>
          <w:rFonts w:ascii="Times New Roman" w:hAnsi="Times New Roman" w:cs="Times New Roman"/>
          <w:b/>
          <w:bCs/>
          <w:sz w:val="24"/>
          <w:szCs w:val="24"/>
          <w:u w:val="single"/>
          <w:lang w:val="sr-Latn-CS"/>
        </w:rPr>
      </w:pPr>
      <w:r w:rsidRPr="0072764F">
        <w:rPr>
          <w:rFonts w:ascii="Times New Roman" w:hAnsi="Times New Roman" w:cs="Times New Roman"/>
          <w:b/>
          <w:bCs/>
          <w:sz w:val="24"/>
          <w:szCs w:val="24"/>
          <w:u w:val="single"/>
          <w:lang w:val="sr-Cyrl-CS"/>
        </w:rPr>
        <w:t>Врсте добара, количина,</w:t>
      </w:r>
      <w:r w:rsidRPr="0072764F">
        <w:rPr>
          <w:rFonts w:ascii="Times New Roman" w:hAnsi="Times New Roman" w:cs="Times New Roman"/>
          <w:b/>
          <w:bCs/>
          <w:sz w:val="24"/>
          <w:szCs w:val="24"/>
          <w:u w:val="single"/>
        </w:rPr>
        <w:t xml:space="preserve"> </w:t>
      </w:r>
      <w:r w:rsidRPr="0072764F">
        <w:rPr>
          <w:rFonts w:ascii="Times New Roman" w:hAnsi="Times New Roman" w:cs="Times New Roman"/>
          <w:b/>
          <w:bCs/>
          <w:sz w:val="24"/>
          <w:szCs w:val="24"/>
          <w:u w:val="single"/>
          <w:lang w:val="sr-Cyrl-CS"/>
        </w:rPr>
        <w:t>квалитет и друге спецификације</w:t>
      </w:r>
    </w:p>
    <w:p w14:paraId="4139ECBA" w14:textId="77777777" w:rsidR="00147727" w:rsidRDefault="00147727" w:rsidP="00147727">
      <w:pPr>
        <w:widowControl w:val="0"/>
        <w:overflowPunct w:val="0"/>
        <w:autoSpaceDE w:val="0"/>
        <w:autoSpaceDN w:val="0"/>
        <w:adjustRightInd w:val="0"/>
        <w:spacing w:after="0" w:line="240" w:lineRule="auto"/>
        <w:rPr>
          <w:rFonts w:ascii="Times New Roman" w:hAnsi="Times New Roman" w:cs="Times New Roman"/>
          <w:b/>
          <w:bCs/>
          <w:u w:val="single"/>
          <w:lang w:val="sr-Cyrl-CS"/>
        </w:rPr>
      </w:pPr>
    </w:p>
    <w:p w14:paraId="663B7AE1" w14:textId="77777777" w:rsidR="00147727" w:rsidRDefault="00147727" w:rsidP="00147727">
      <w:pPr>
        <w:suppressAutoHyphens/>
        <w:spacing w:after="0" w:line="100" w:lineRule="atLeast"/>
        <w:jc w:val="both"/>
        <w:rPr>
          <w:rFonts w:ascii="Times New Roman" w:eastAsia="Arial Unicode MS" w:hAnsi="Times New Roman" w:cs="Times New Roman"/>
          <w:b/>
          <w:bCs/>
          <w:color w:val="000000"/>
          <w:kern w:val="1"/>
          <w:sz w:val="24"/>
          <w:szCs w:val="24"/>
          <w:u w:val="single"/>
          <w:lang w:val="sr-Cyrl-RS" w:eastAsia="ar-SA"/>
        </w:rPr>
      </w:pPr>
    </w:p>
    <w:p w14:paraId="189D7356" w14:textId="78A696E6" w:rsidR="00147727" w:rsidRDefault="00046071" w:rsidP="00147727">
      <w:pPr>
        <w:suppressAutoHyphens/>
        <w:spacing w:after="0" w:line="100" w:lineRule="atLeast"/>
        <w:jc w:val="both"/>
        <w:rPr>
          <w:rFonts w:ascii="Times New Roman" w:eastAsia="Arial Unicode MS" w:hAnsi="Times New Roman" w:cs="Times New Roman"/>
          <w:b/>
          <w:bCs/>
          <w:color w:val="000000"/>
          <w:kern w:val="1"/>
          <w:sz w:val="24"/>
          <w:szCs w:val="24"/>
          <w:lang w:val="sr-Latn-RS" w:eastAsia="ar-SA"/>
        </w:rPr>
      </w:pPr>
      <w:r w:rsidRPr="00046071">
        <w:rPr>
          <w:rFonts w:ascii="Times New Roman" w:eastAsia="Arial Unicode MS" w:hAnsi="Times New Roman" w:cs="Times New Roman"/>
          <w:b/>
          <w:bCs/>
          <w:color w:val="000000"/>
          <w:kern w:val="1"/>
          <w:sz w:val="24"/>
          <w:szCs w:val="24"/>
          <w:lang w:val="sr-Latn-RS" w:eastAsia="ar-SA"/>
        </w:rPr>
        <w:t>МИКРОТАЛАСНИ СИСТЕМ ЗА ПРИПРЕМУ УЗОРАКА ДИГЕСТИЈОМ</w:t>
      </w:r>
    </w:p>
    <w:p w14:paraId="7749B194" w14:textId="77777777" w:rsidR="00046071" w:rsidRPr="007A202B" w:rsidRDefault="00046071" w:rsidP="00147727">
      <w:pPr>
        <w:suppressAutoHyphens/>
        <w:spacing w:after="0" w:line="100" w:lineRule="atLeast"/>
        <w:jc w:val="both"/>
        <w:rPr>
          <w:rFonts w:ascii="Times New Roman" w:eastAsia="Arial Unicode MS" w:hAnsi="Times New Roman" w:cs="Times New Roman"/>
          <w:bCs/>
          <w:color w:val="FF0000"/>
          <w:kern w:val="1"/>
          <w:sz w:val="24"/>
          <w:szCs w:val="24"/>
          <w:lang w:val="sr-Cyrl-RS" w:eastAsia="ar-SA"/>
        </w:rPr>
      </w:pPr>
    </w:p>
    <w:tbl>
      <w:tblPr>
        <w:tblStyle w:val="TableGrid"/>
        <w:tblW w:w="10206" w:type="dxa"/>
        <w:tblInd w:w="-5" w:type="dxa"/>
        <w:tblLook w:val="04A0" w:firstRow="1" w:lastRow="0" w:firstColumn="1" w:lastColumn="0" w:noHBand="0" w:noVBand="1"/>
      </w:tblPr>
      <w:tblGrid>
        <w:gridCol w:w="7655"/>
        <w:gridCol w:w="1134"/>
        <w:gridCol w:w="1417"/>
      </w:tblGrid>
      <w:tr w:rsidR="00313FB1" w:rsidRPr="00FE3116" w14:paraId="03048569" w14:textId="77777777" w:rsidTr="00313FB1">
        <w:trPr>
          <w:trHeight w:val="530"/>
        </w:trPr>
        <w:tc>
          <w:tcPr>
            <w:tcW w:w="7655" w:type="dxa"/>
            <w:shd w:val="clear" w:color="auto" w:fill="DEEAF6" w:themeFill="accent1" w:themeFillTint="33"/>
            <w:vAlign w:val="center"/>
          </w:tcPr>
          <w:p w14:paraId="6B5E6D73" w14:textId="77777777" w:rsidR="00313FB1" w:rsidRPr="00FE3116" w:rsidRDefault="00313FB1" w:rsidP="007C408D">
            <w:pPr>
              <w:widowControl w:val="0"/>
              <w:overflowPunct w:val="0"/>
              <w:autoSpaceDE w:val="0"/>
              <w:autoSpaceDN w:val="0"/>
              <w:adjustRightInd w:val="0"/>
              <w:jc w:val="center"/>
              <w:rPr>
                <w:rFonts w:ascii="Times New Roman" w:hAnsi="Times New Roman" w:cs="Times New Roman"/>
                <w:b/>
                <w:bCs/>
                <w:lang w:val="sr-Cyrl-RS"/>
              </w:rPr>
            </w:pPr>
            <w:r w:rsidRPr="00FE3116">
              <w:rPr>
                <w:rFonts w:ascii="Times New Roman" w:hAnsi="Times New Roman" w:cs="Times New Roman"/>
                <w:b/>
                <w:bCs/>
                <w:lang w:val="sr-Cyrl-RS"/>
              </w:rPr>
              <w:t>Опис предмета набавке</w:t>
            </w:r>
          </w:p>
        </w:tc>
        <w:tc>
          <w:tcPr>
            <w:tcW w:w="1134" w:type="dxa"/>
            <w:shd w:val="clear" w:color="auto" w:fill="DEEAF6" w:themeFill="accent1" w:themeFillTint="33"/>
            <w:vAlign w:val="center"/>
          </w:tcPr>
          <w:p w14:paraId="2099D25C" w14:textId="77777777" w:rsidR="00313FB1" w:rsidRPr="00FE3116" w:rsidRDefault="00313FB1" w:rsidP="007C408D">
            <w:pPr>
              <w:widowControl w:val="0"/>
              <w:autoSpaceDE w:val="0"/>
              <w:autoSpaceDN w:val="0"/>
              <w:adjustRightInd w:val="0"/>
              <w:spacing w:line="248" w:lineRule="exact"/>
              <w:jc w:val="center"/>
              <w:rPr>
                <w:rFonts w:ascii="Times New Roman" w:hAnsi="Times New Roman" w:cs="Times New Roman"/>
                <w:b/>
                <w:lang w:val="ru-RU"/>
              </w:rPr>
            </w:pPr>
            <w:r w:rsidRPr="00FE3116">
              <w:rPr>
                <w:rFonts w:ascii="Times New Roman" w:hAnsi="Times New Roman" w:cs="Times New Roman"/>
                <w:b/>
                <w:lang w:val="ru-RU"/>
              </w:rPr>
              <w:t>ј/м</w:t>
            </w:r>
          </w:p>
        </w:tc>
        <w:tc>
          <w:tcPr>
            <w:tcW w:w="1417" w:type="dxa"/>
            <w:shd w:val="clear" w:color="auto" w:fill="DEEAF6" w:themeFill="accent1" w:themeFillTint="33"/>
            <w:vAlign w:val="center"/>
          </w:tcPr>
          <w:p w14:paraId="4827D762" w14:textId="77777777" w:rsidR="00313FB1" w:rsidRPr="00FE3116" w:rsidRDefault="00313FB1" w:rsidP="007C408D">
            <w:pPr>
              <w:widowControl w:val="0"/>
              <w:autoSpaceDE w:val="0"/>
              <w:autoSpaceDN w:val="0"/>
              <w:adjustRightInd w:val="0"/>
              <w:spacing w:line="248" w:lineRule="exact"/>
              <w:jc w:val="center"/>
              <w:rPr>
                <w:rFonts w:ascii="Times New Roman" w:hAnsi="Times New Roman" w:cs="Times New Roman"/>
                <w:b/>
                <w:lang w:val="ru-RU"/>
              </w:rPr>
            </w:pPr>
            <w:r w:rsidRPr="00FE3116">
              <w:rPr>
                <w:rFonts w:ascii="Times New Roman" w:hAnsi="Times New Roman" w:cs="Times New Roman"/>
                <w:b/>
                <w:lang w:val="ru-RU"/>
              </w:rPr>
              <w:t>Процењена количина</w:t>
            </w:r>
          </w:p>
        </w:tc>
      </w:tr>
      <w:tr w:rsidR="00313FB1" w:rsidRPr="00FE3116" w14:paraId="77AA8027" w14:textId="77777777" w:rsidTr="00313FB1">
        <w:trPr>
          <w:trHeight w:val="530"/>
        </w:trPr>
        <w:tc>
          <w:tcPr>
            <w:tcW w:w="7655" w:type="dxa"/>
            <w:shd w:val="clear" w:color="auto" w:fill="auto"/>
            <w:vAlign w:val="center"/>
          </w:tcPr>
          <w:p w14:paraId="5CC81641" w14:textId="2D219F91" w:rsidR="00313FB1" w:rsidRPr="00563C7C" w:rsidRDefault="00313FB1" w:rsidP="00563C7C">
            <w:pPr>
              <w:numPr>
                <w:ilvl w:val="0"/>
                <w:numId w:val="7"/>
              </w:numPr>
              <w:spacing w:after="160" w:line="252" w:lineRule="auto"/>
              <w:contextualSpacing/>
              <w:rPr>
                <w:rFonts w:ascii="Times New Roman" w:hAnsi="Times New Roman" w:cs="Times New Roman"/>
                <w:sz w:val="24"/>
                <w:szCs w:val="24"/>
                <w:lang w:val="sr-Latn-RS"/>
              </w:rPr>
            </w:pPr>
            <w:r w:rsidRPr="00BB4ED1">
              <w:rPr>
                <w:rFonts w:ascii="Times New Roman" w:hAnsi="Times New Roman" w:cs="Times New Roman"/>
                <w:sz w:val="24"/>
                <w:szCs w:val="24"/>
                <w:lang w:val="sr-Cyrl-RS"/>
              </w:rPr>
              <w:t>Систем мора да садржи: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30AAEEF" w14:textId="3561184D" w:rsidR="00313FB1" w:rsidRPr="005567E1" w:rsidRDefault="00313FB1" w:rsidP="007C408D">
            <w:pPr>
              <w:spacing w:after="0" w:line="240" w:lineRule="auto"/>
              <w:jc w:val="center"/>
              <w:rPr>
                <w:rFonts w:ascii="Times New Roman" w:hAnsi="Times New Roman" w:cs="Times New Roman"/>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BE5A8D7" w14:textId="68EE1451" w:rsidR="00313FB1" w:rsidRPr="003E2FDE" w:rsidRDefault="00313FB1" w:rsidP="007C408D">
            <w:pPr>
              <w:jc w:val="center"/>
              <w:rPr>
                <w:rFonts w:ascii="Times New Roman" w:hAnsi="Times New Roman" w:cs="Times New Roman"/>
                <w:color w:val="000000"/>
              </w:rPr>
            </w:pPr>
          </w:p>
        </w:tc>
      </w:tr>
      <w:tr w:rsidR="00313FB1" w:rsidRPr="00FE3116" w14:paraId="564336F1" w14:textId="77777777" w:rsidTr="00313FB1">
        <w:trPr>
          <w:trHeight w:val="530"/>
        </w:trPr>
        <w:tc>
          <w:tcPr>
            <w:tcW w:w="7655" w:type="dxa"/>
            <w:shd w:val="clear" w:color="auto" w:fill="auto"/>
            <w:vAlign w:val="center"/>
          </w:tcPr>
          <w:p w14:paraId="60DD9507" w14:textId="26F7878A" w:rsidR="00313FB1" w:rsidRPr="00E94C88" w:rsidRDefault="00313FB1" w:rsidP="00A94DB2">
            <w:pPr>
              <w:pStyle w:val="ListParagraph"/>
              <w:numPr>
                <w:ilvl w:val="0"/>
                <w:numId w:val="9"/>
              </w:numPr>
              <w:suppressAutoHyphens w:val="0"/>
              <w:spacing w:line="240" w:lineRule="auto"/>
              <w:contextualSpacing/>
            </w:pPr>
            <w:proofErr w:type="spellStart"/>
            <w:r w:rsidRPr="00E94C88">
              <w:t>Кућиште</w:t>
            </w:r>
            <w:proofErr w:type="spellEnd"/>
            <w:r w:rsidRPr="00E94C88">
              <w:t xml:space="preserve"> </w:t>
            </w:r>
            <w:proofErr w:type="spellStart"/>
            <w:r w:rsidRPr="00E94C88">
              <w:t>од</w:t>
            </w:r>
            <w:proofErr w:type="spellEnd"/>
            <w:r w:rsidRPr="00E94C88">
              <w:t xml:space="preserve"> </w:t>
            </w:r>
            <w:proofErr w:type="spellStart"/>
            <w:r w:rsidRPr="00E94C88">
              <w:t>нерђајућег</w:t>
            </w:r>
            <w:proofErr w:type="spellEnd"/>
            <w:r w:rsidRPr="00E94C88">
              <w:t xml:space="preserve"> </w:t>
            </w:r>
            <w:proofErr w:type="spellStart"/>
            <w:r w:rsidRPr="00E94C88">
              <w:t>челика</w:t>
            </w:r>
            <w:proofErr w:type="spellEnd"/>
            <w:r w:rsidRPr="00E94C88">
              <w:t xml:space="preserve"> 18/8 </w:t>
            </w:r>
            <w:proofErr w:type="spellStart"/>
            <w:r w:rsidRPr="00E94C88">
              <w:t>са</w:t>
            </w:r>
            <w:proofErr w:type="spellEnd"/>
            <w:r w:rsidRPr="00E94C88">
              <w:t xml:space="preserve"> </w:t>
            </w:r>
            <w:proofErr w:type="spellStart"/>
            <w:r w:rsidRPr="00265FB3">
              <w:rPr>
                <w:i/>
                <w:iCs/>
              </w:rPr>
              <w:t>PTFE</w:t>
            </w:r>
            <w:proofErr w:type="spellEnd"/>
            <w:r w:rsidRPr="00E94C88">
              <w:t xml:space="preserve"> </w:t>
            </w:r>
            <w:proofErr w:type="spellStart"/>
            <w:r w:rsidRPr="00E94C88">
              <w:t>заштитом</w:t>
            </w:r>
            <w:proofErr w:type="spellEnd"/>
            <w:r>
              <w:rPr>
                <w:lang w:val="sr-Cyrl-RS"/>
              </w:rPr>
              <w:t>;</w:t>
            </w:r>
          </w:p>
          <w:p w14:paraId="2FAB04B0" w14:textId="4009F58B" w:rsidR="00313FB1" w:rsidRPr="00E94C88" w:rsidRDefault="00313FB1" w:rsidP="00A94DB2">
            <w:pPr>
              <w:pStyle w:val="ListParagraph"/>
              <w:numPr>
                <w:ilvl w:val="0"/>
                <w:numId w:val="9"/>
              </w:numPr>
              <w:suppressAutoHyphens w:val="0"/>
              <w:spacing w:line="240" w:lineRule="auto"/>
              <w:contextualSpacing/>
            </w:pPr>
            <w:proofErr w:type="spellStart"/>
            <w:r w:rsidRPr="00E94C88">
              <w:t>Заштит</w:t>
            </w:r>
            <w:proofErr w:type="spellEnd"/>
            <w:r>
              <w:rPr>
                <w:lang w:val="sr-Cyrl-RS"/>
              </w:rPr>
              <w:t>у</w:t>
            </w:r>
            <w:r w:rsidRPr="00E94C88">
              <w:t xml:space="preserve"> </w:t>
            </w:r>
            <w:proofErr w:type="spellStart"/>
            <w:r w:rsidRPr="00E94C88">
              <w:t>од</w:t>
            </w:r>
            <w:proofErr w:type="spellEnd"/>
            <w:r w:rsidRPr="00E94C88">
              <w:t xml:space="preserve"> </w:t>
            </w:r>
            <w:proofErr w:type="spellStart"/>
            <w:r w:rsidRPr="00E94C88">
              <w:t>киселина</w:t>
            </w:r>
            <w:proofErr w:type="spellEnd"/>
            <w:r w:rsidRPr="00E94C88">
              <w:t xml:space="preserve"> и </w:t>
            </w:r>
            <w:proofErr w:type="spellStart"/>
            <w:r w:rsidRPr="00E94C88">
              <w:t>растварача</w:t>
            </w:r>
            <w:proofErr w:type="spellEnd"/>
            <w:r w:rsidRPr="00E94C88">
              <w:t xml:space="preserve"> </w:t>
            </w:r>
            <w:r>
              <w:rPr>
                <w:lang w:val="sr-Cyrl-RS"/>
              </w:rPr>
              <w:t xml:space="preserve">у виду </w:t>
            </w:r>
            <w:proofErr w:type="spellStart"/>
            <w:r w:rsidRPr="00E94C88">
              <w:t>премаз</w:t>
            </w:r>
            <w:proofErr w:type="spellEnd"/>
            <w:r>
              <w:rPr>
                <w:lang w:val="sr-Cyrl-RS"/>
              </w:rPr>
              <w:t>а</w:t>
            </w:r>
            <w:r w:rsidRPr="00E94C88">
              <w:t xml:space="preserve"> </w:t>
            </w:r>
            <w:proofErr w:type="spellStart"/>
            <w:r w:rsidRPr="00E94C88">
              <w:t>од</w:t>
            </w:r>
            <w:proofErr w:type="spellEnd"/>
            <w:r w:rsidRPr="00E94C88">
              <w:t xml:space="preserve"> </w:t>
            </w:r>
            <w:proofErr w:type="spellStart"/>
            <w:r w:rsidRPr="00E94C88">
              <w:t>полимера</w:t>
            </w:r>
            <w:proofErr w:type="spellEnd"/>
            <w:r w:rsidRPr="00E94C88">
              <w:t xml:space="preserve"> и </w:t>
            </w:r>
            <w:proofErr w:type="spellStart"/>
            <w:r w:rsidRPr="00E94C88">
              <w:t>са</w:t>
            </w:r>
            <w:proofErr w:type="spellEnd"/>
            <w:r w:rsidRPr="00E94C88">
              <w:t xml:space="preserve"> </w:t>
            </w:r>
            <w:proofErr w:type="spellStart"/>
            <w:r w:rsidRPr="00E94C88">
              <w:t>спољашње</w:t>
            </w:r>
            <w:proofErr w:type="spellEnd"/>
            <w:r w:rsidRPr="00E94C88">
              <w:t xml:space="preserve"> и </w:t>
            </w:r>
            <w:proofErr w:type="spellStart"/>
            <w:r w:rsidRPr="00E94C88">
              <w:t>са</w:t>
            </w:r>
            <w:proofErr w:type="spellEnd"/>
            <w:r w:rsidRPr="00E94C88">
              <w:t xml:space="preserve"> </w:t>
            </w:r>
            <w:proofErr w:type="spellStart"/>
            <w:r w:rsidRPr="00E94C88">
              <w:t>унутрашње</w:t>
            </w:r>
            <w:proofErr w:type="spellEnd"/>
            <w:r w:rsidRPr="00E94C88">
              <w:t xml:space="preserve"> </w:t>
            </w:r>
            <w:proofErr w:type="spellStart"/>
            <w:r w:rsidRPr="00E94C88">
              <w:t>стране</w:t>
            </w:r>
            <w:proofErr w:type="spellEnd"/>
            <w:r>
              <w:rPr>
                <w:lang w:val="sr-Cyrl-RS"/>
              </w:rPr>
              <w:t>;</w:t>
            </w:r>
          </w:p>
          <w:p w14:paraId="4EDF90EE" w14:textId="591DB63A" w:rsidR="00313FB1" w:rsidRPr="00E94C88" w:rsidRDefault="00313FB1" w:rsidP="00A94DB2">
            <w:pPr>
              <w:pStyle w:val="ListParagraph"/>
              <w:numPr>
                <w:ilvl w:val="0"/>
                <w:numId w:val="9"/>
              </w:numPr>
              <w:suppressAutoHyphens w:val="0"/>
              <w:spacing w:line="240" w:lineRule="auto"/>
              <w:contextualSpacing/>
            </w:pPr>
            <w:proofErr w:type="spellStart"/>
            <w:r w:rsidRPr="00E94C88">
              <w:t>Врата</w:t>
            </w:r>
            <w:proofErr w:type="spellEnd"/>
            <w:r w:rsidRPr="00E94C88">
              <w:t xml:space="preserve"> </w:t>
            </w:r>
            <w:r>
              <w:rPr>
                <w:lang w:val="sr-Cyrl-RS"/>
              </w:rPr>
              <w:t xml:space="preserve">која </w:t>
            </w:r>
            <w:proofErr w:type="spellStart"/>
            <w:r w:rsidRPr="00E94C88">
              <w:t>треба</w:t>
            </w:r>
            <w:proofErr w:type="spellEnd"/>
            <w:r w:rsidRPr="00E94C88">
              <w:t xml:space="preserve"> </w:t>
            </w:r>
            <w:proofErr w:type="spellStart"/>
            <w:r w:rsidRPr="00E94C88">
              <w:t>да</w:t>
            </w:r>
            <w:proofErr w:type="spellEnd"/>
            <w:r w:rsidRPr="00E94C88">
              <w:t xml:space="preserve"> </w:t>
            </w:r>
            <w:proofErr w:type="spellStart"/>
            <w:r w:rsidRPr="00E94C88">
              <w:t>буду</w:t>
            </w:r>
            <w:proofErr w:type="spellEnd"/>
            <w:r w:rsidRPr="00E94C88">
              <w:t xml:space="preserve"> </w:t>
            </w:r>
            <w:proofErr w:type="spellStart"/>
            <w:r w:rsidRPr="00E94C88">
              <w:t>еластична</w:t>
            </w:r>
            <w:proofErr w:type="spellEnd"/>
            <w:r w:rsidRPr="00E94C88">
              <w:t xml:space="preserve">, </w:t>
            </w:r>
            <w:r>
              <w:rPr>
                <w:lang w:val="sr-Cyrl-RS"/>
              </w:rPr>
              <w:t xml:space="preserve">да </w:t>
            </w:r>
            <w:proofErr w:type="spellStart"/>
            <w:r w:rsidRPr="00E94C88">
              <w:t>отпуштају</w:t>
            </w:r>
            <w:proofErr w:type="spellEnd"/>
            <w:r w:rsidRPr="00E94C88">
              <w:t xml:space="preserve"> </w:t>
            </w:r>
            <w:proofErr w:type="spellStart"/>
            <w:r w:rsidRPr="00E94C88">
              <w:t>притисак</w:t>
            </w:r>
            <w:proofErr w:type="spellEnd"/>
            <w:r w:rsidRPr="00E94C88">
              <w:t xml:space="preserve">, </w:t>
            </w:r>
            <w:proofErr w:type="spellStart"/>
            <w:r w:rsidRPr="00E94C88">
              <w:t>аутоматски</w:t>
            </w:r>
            <w:proofErr w:type="spellEnd"/>
            <w:r w:rsidRPr="00E94C88">
              <w:t xml:space="preserve"> </w:t>
            </w:r>
            <w:proofErr w:type="spellStart"/>
            <w:r w:rsidRPr="00E94C88">
              <w:t>се</w:t>
            </w:r>
            <w:proofErr w:type="spellEnd"/>
            <w:r w:rsidRPr="00E94C88">
              <w:t xml:space="preserve"> </w:t>
            </w:r>
            <w:proofErr w:type="spellStart"/>
            <w:r w:rsidRPr="00E94C88">
              <w:t>закључавају</w:t>
            </w:r>
            <w:proofErr w:type="spellEnd"/>
            <w:r w:rsidRPr="00E94C88">
              <w:t xml:space="preserve">, </w:t>
            </w:r>
            <w:r>
              <w:rPr>
                <w:lang w:val="sr-Cyrl-RS"/>
              </w:rPr>
              <w:t xml:space="preserve">и да су </w:t>
            </w:r>
            <w:proofErr w:type="spellStart"/>
            <w:r w:rsidRPr="00E94C88">
              <w:t>комплетно</w:t>
            </w:r>
            <w:proofErr w:type="spellEnd"/>
            <w:r w:rsidRPr="00E94C88">
              <w:t xml:space="preserve"> </w:t>
            </w:r>
            <w:proofErr w:type="spellStart"/>
            <w:r w:rsidRPr="00E94C88">
              <w:t>израђена</w:t>
            </w:r>
            <w:proofErr w:type="spellEnd"/>
            <w:r w:rsidRPr="00E94C88">
              <w:t xml:space="preserve"> </w:t>
            </w:r>
            <w:proofErr w:type="spellStart"/>
            <w:r w:rsidRPr="00E94C88">
              <w:t>од</w:t>
            </w:r>
            <w:proofErr w:type="spellEnd"/>
            <w:r w:rsidRPr="00E94C88">
              <w:t xml:space="preserve"> </w:t>
            </w:r>
            <w:proofErr w:type="spellStart"/>
            <w:r w:rsidRPr="00E94C88">
              <w:t>нерђајућег</w:t>
            </w:r>
            <w:proofErr w:type="spellEnd"/>
            <w:r w:rsidRPr="00E94C88">
              <w:t xml:space="preserve"> </w:t>
            </w:r>
            <w:proofErr w:type="spellStart"/>
            <w:r w:rsidRPr="00E94C88">
              <w:t>челика</w:t>
            </w:r>
            <w:proofErr w:type="spellEnd"/>
            <w:r>
              <w:rPr>
                <w:lang w:val="sr-Cyrl-RS"/>
              </w:rPr>
              <w:t>;</w:t>
            </w:r>
          </w:p>
          <w:p w14:paraId="71C7CEC1" w14:textId="590DC356" w:rsidR="00313FB1" w:rsidRPr="00E94C88" w:rsidRDefault="00313FB1" w:rsidP="00A94DB2">
            <w:pPr>
              <w:pStyle w:val="ListParagraph"/>
              <w:numPr>
                <w:ilvl w:val="0"/>
                <w:numId w:val="9"/>
              </w:numPr>
              <w:suppressAutoHyphens w:val="0"/>
              <w:spacing w:line="240" w:lineRule="auto"/>
              <w:contextualSpacing/>
            </w:pPr>
            <w:r>
              <w:rPr>
                <w:lang w:val="sr-Cyrl-RS"/>
              </w:rPr>
              <w:t>О</w:t>
            </w:r>
            <w:proofErr w:type="spellStart"/>
            <w:r w:rsidRPr="00E94C88">
              <w:t>двод</w:t>
            </w:r>
            <w:proofErr w:type="spellEnd"/>
            <w:r w:rsidRPr="00E94C88">
              <w:t xml:space="preserve"> </w:t>
            </w:r>
            <w:proofErr w:type="spellStart"/>
            <w:r w:rsidRPr="00E94C88">
              <w:t>гасова</w:t>
            </w:r>
            <w:proofErr w:type="spellEnd"/>
            <w:r w:rsidRPr="00E94C88">
              <w:t xml:space="preserve"> </w:t>
            </w:r>
            <w:proofErr w:type="spellStart"/>
            <w:r w:rsidRPr="00E94C88">
              <w:t>за</w:t>
            </w:r>
            <w:proofErr w:type="spellEnd"/>
            <w:r w:rsidRPr="00E94C88">
              <w:t xml:space="preserve"> </w:t>
            </w:r>
            <w:proofErr w:type="spellStart"/>
            <w:r w:rsidRPr="00E94C88">
              <w:t>спречавање</w:t>
            </w:r>
            <w:proofErr w:type="spellEnd"/>
            <w:r w:rsidRPr="00E94C88">
              <w:t xml:space="preserve"> </w:t>
            </w:r>
            <w:proofErr w:type="spellStart"/>
            <w:r w:rsidRPr="00E94C88">
              <w:t>корозије</w:t>
            </w:r>
            <w:proofErr w:type="spellEnd"/>
            <w:r w:rsidRPr="00E94C88">
              <w:t xml:space="preserve">, </w:t>
            </w:r>
            <w:proofErr w:type="spellStart"/>
            <w:r w:rsidRPr="00E94C88">
              <w:t>одвојен</w:t>
            </w:r>
            <w:proofErr w:type="spellEnd"/>
            <w:r w:rsidRPr="00E94C88">
              <w:t xml:space="preserve"> </w:t>
            </w:r>
            <w:proofErr w:type="spellStart"/>
            <w:r w:rsidRPr="00E94C88">
              <w:t>од</w:t>
            </w:r>
            <w:proofErr w:type="spellEnd"/>
            <w:r w:rsidRPr="00E94C88">
              <w:t xml:space="preserve"> </w:t>
            </w:r>
            <w:proofErr w:type="spellStart"/>
            <w:r w:rsidRPr="00E94C88">
              <w:t>електронике</w:t>
            </w:r>
            <w:proofErr w:type="spellEnd"/>
            <w:r>
              <w:rPr>
                <w:lang w:val="sr-Cyrl-RS"/>
              </w:rPr>
              <w:t xml:space="preserve"> уређаја;</w:t>
            </w:r>
          </w:p>
          <w:p w14:paraId="1953A938" w14:textId="5AA973DB" w:rsidR="00313FB1" w:rsidRPr="00E94C88" w:rsidRDefault="00313FB1" w:rsidP="00A94DB2">
            <w:pPr>
              <w:pStyle w:val="ListParagraph"/>
              <w:numPr>
                <w:ilvl w:val="0"/>
                <w:numId w:val="9"/>
              </w:numPr>
              <w:suppressAutoHyphens w:val="0"/>
              <w:spacing w:line="240" w:lineRule="auto"/>
              <w:contextualSpacing/>
              <w:rPr>
                <w:lang w:val="sr-Cyrl-RS"/>
              </w:rPr>
            </w:pPr>
            <w:proofErr w:type="spellStart"/>
            <w:r w:rsidRPr="00E94C88">
              <w:t>Два</w:t>
            </w:r>
            <w:proofErr w:type="spellEnd"/>
            <w:r w:rsidRPr="00E94C88">
              <w:t xml:space="preserve"> </w:t>
            </w:r>
            <w:proofErr w:type="spellStart"/>
            <w:r w:rsidRPr="00E94C88">
              <w:t>магнетрона</w:t>
            </w:r>
            <w:proofErr w:type="spellEnd"/>
            <w:r w:rsidRPr="00E94C88">
              <w:t xml:space="preserve"> </w:t>
            </w:r>
            <w:r w:rsidRPr="00E94C88">
              <w:rPr>
                <w:lang w:val="sr-Cyrl-RS"/>
              </w:rPr>
              <w:t xml:space="preserve">минимално по </w:t>
            </w:r>
            <w:r w:rsidRPr="00E94C88">
              <w:t>950</w:t>
            </w:r>
            <w:r w:rsidRPr="00E94C88">
              <w:rPr>
                <w:lang w:val="sr-Cyrl-RS"/>
              </w:rPr>
              <w:t xml:space="preserve"> </w:t>
            </w:r>
            <w:r w:rsidRPr="00265FB3">
              <w:rPr>
                <w:i/>
                <w:iCs/>
              </w:rPr>
              <w:t>W</w:t>
            </w:r>
            <w:r w:rsidRPr="00E94C88">
              <w:rPr>
                <w:lang w:val="sr-Cyrl-RS"/>
              </w:rPr>
              <w:t xml:space="preserve"> сваки</w:t>
            </w:r>
            <w:r w:rsidRPr="00E94C88">
              <w:t xml:space="preserve">, </w:t>
            </w:r>
            <w:proofErr w:type="spellStart"/>
            <w:r w:rsidRPr="00E94C88">
              <w:t>која</w:t>
            </w:r>
            <w:proofErr w:type="spellEnd"/>
            <w:r w:rsidRPr="00E94C88">
              <w:t xml:space="preserve"> </w:t>
            </w:r>
            <w:proofErr w:type="spellStart"/>
            <w:r w:rsidRPr="00E94C88">
              <w:t>раде</w:t>
            </w:r>
            <w:proofErr w:type="spellEnd"/>
            <w:r w:rsidRPr="00E94C88">
              <w:t xml:space="preserve"> </w:t>
            </w:r>
            <w:proofErr w:type="spellStart"/>
            <w:r w:rsidRPr="00E94C88">
              <w:t>симултано</w:t>
            </w:r>
            <w:proofErr w:type="spellEnd"/>
            <w:r w:rsidRPr="00E94C88">
              <w:t xml:space="preserve">, </w:t>
            </w:r>
            <w:r w:rsidRPr="00E94C88">
              <w:rPr>
                <w:lang w:val="sr-Cyrl-RS"/>
              </w:rPr>
              <w:t xml:space="preserve">те </w:t>
            </w:r>
            <w:proofErr w:type="spellStart"/>
            <w:r w:rsidRPr="00E94C88">
              <w:t>да</w:t>
            </w:r>
            <w:proofErr w:type="spellEnd"/>
            <w:r w:rsidRPr="00E94C88">
              <w:t xml:space="preserve"> </w:t>
            </w:r>
            <w:proofErr w:type="spellStart"/>
            <w:r w:rsidRPr="00E94C88">
              <w:t>су</w:t>
            </w:r>
            <w:proofErr w:type="spellEnd"/>
            <w:r w:rsidRPr="00E94C88">
              <w:t xml:space="preserve"> </w:t>
            </w:r>
            <w:proofErr w:type="spellStart"/>
            <w:r w:rsidRPr="00E94C88">
              <w:t>заштићени</w:t>
            </w:r>
            <w:proofErr w:type="spellEnd"/>
            <w:r w:rsidRPr="00E94C88">
              <w:t xml:space="preserve"> </w:t>
            </w:r>
            <w:proofErr w:type="spellStart"/>
            <w:r w:rsidRPr="00E94C88">
              <w:t>од</w:t>
            </w:r>
            <w:proofErr w:type="spellEnd"/>
            <w:r w:rsidRPr="00E94C88">
              <w:t xml:space="preserve"> </w:t>
            </w:r>
            <w:proofErr w:type="spellStart"/>
            <w:r w:rsidRPr="00E94C88">
              <w:t>рефлектоване</w:t>
            </w:r>
            <w:proofErr w:type="spellEnd"/>
            <w:r w:rsidRPr="00E94C88">
              <w:t xml:space="preserve"> </w:t>
            </w:r>
            <w:proofErr w:type="spellStart"/>
            <w:r w:rsidRPr="00E94C88">
              <w:t>микроталасне</w:t>
            </w:r>
            <w:proofErr w:type="spellEnd"/>
            <w:r w:rsidRPr="00E94C88">
              <w:t xml:space="preserve"> </w:t>
            </w:r>
            <w:proofErr w:type="spellStart"/>
            <w:r w:rsidRPr="00E94C88">
              <w:t>енергије</w:t>
            </w:r>
            <w:proofErr w:type="spellEnd"/>
            <w:r>
              <w:rPr>
                <w:lang w:val="sr-Cyrl-RS"/>
              </w:rPr>
              <w:t>;</w:t>
            </w:r>
          </w:p>
          <w:p w14:paraId="25059652" w14:textId="0F1A1C9B" w:rsidR="00E85D3A" w:rsidRPr="00E94C88" w:rsidRDefault="00313FB1" w:rsidP="00E85D3A">
            <w:pPr>
              <w:pStyle w:val="ListParagraph"/>
              <w:numPr>
                <w:ilvl w:val="0"/>
                <w:numId w:val="9"/>
              </w:numPr>
              <w:suppressAutoHyphens w:val="0"/>
              <w:spacing w:line="240" w:lineRule="auto"/>
              <w:contextualSpacing/>
            </w:pPr>
            <w:r>
              <w:rPr>
                <w:lang w:val="sr-Cyrl-RS"/>
              </w:rPr>
              <w:t>Р</w:t>
            </w:r>
            <w:proofErr w:type="spellStart"/>
            <w:r w:rsidRPr="00E94C88">
              <w:t>отациони</w:t>
            </w:r>
            <w:proofErr w:type="spellEnd"/>
            <w:r w:rsidRPr="00E94C88">
              <w:t xml:space="preserve"> </w:t>
            </w:r>
            <w:proofErr w:type="spellStart"/>
            <w:r w:rsidRPr="00E94C88">
              <w:t>дифузер</w:t>
            </w:r>
            <w:proofErr w:type="spellEnd"/>
            <w:r w:rsidRPr="00E94C88">
              <w:t xml:space="preserve"> </w:t>
            </w:r>
            <w:proofErr w:type="spellStart"/>
            <w:r w:rsidRPr="00E94C88">
              <w:t>за</w:t>
            </w:r>
            <w:proofErr w:type="spellEnd"/>
            <w:r w:rsidRPr="00E94C88">
              <w:t xml:space="preserve"> </w:t>
            </w:r>
            <w:proofErr w:type="spellStart"/>
            <w:r w:rsidRPr="00E94C88">
              <w:t>хомогену</w:t>
            </w:r>
            <w:proofErr w:type="spellEnd"/>
            <w:r w:rsidRPr="00E94C88">
              <w:t xml:space="preserve"> </w:t>
            </w:r>
            <w:proofErr w:type="spellStart"/>
            <w:r w:rsidRPr="00E94C88">
              <w:t>дистрибуцију</w:t>
            </w:r>
            <w:proofErr w:type="spellEnd"/>
            <w:r w:rsidRPr="00E94C88">
              <w:t xml:space="preserve"> </w:t>
            </w:r>
            <w:proofErr w:type="spellStart"/>
            <w:r w:rsidRPr="00E94C88">
              <w:t>микроталаса</w:t>
            </w:r>
            <w:proofErr w:type="spellEnd"/>
            <w:r w:rsidRPr="00E94C88">
              <w:t xml:space="preserve"> у </w:t>
            </w:r>
            <w:proofErr w:type="spellStart"/>
            <w:r w:rsidRPr="00E94C88">
              <w:t>унутрашњости</w:t>
            </w:r>
            <w:proofErr w:type="spellEnd"/>
            <w:r>
              <w:rPr>
                <w:lang w:val="sr-Cyrl-RS"/>
              </w:rPr>
              <w:t>;</w:t>
            </w:r>
          </w:p>
          <w:p w14:paraId="50585A19" w14:textId="522F771A" w:rsidR="00313FB1" w:rsidRPr="00E94C88" w:rsidRDefault="00313FB1" w:rsidP="00A94DB2">
            <w:pPr>
              <w:pStyle w:val="ListParagraph"/>
              <w:numPr>
                <w:ilvl w:val="0"/>
                <w:numId w:val="9"/>
              </w:numPr>
              <w:suppressAutoHyphens w:val="0"/>
              <w:spacing w:line="240" w:lineRule="auto"/>
              <w:contextualSpacing/>
            </w:pPr>
            <w:r>
              <w:rPr>
                <w:lang w:val="sr-Cyrl-RS"/>
              </w:rPr>
              <w:t>К</w:t>
            </w:r>
            <w:proofErr w:type="spellStart"/>
            <w:r w:rsidRPr="00E94C88">
              <w:t>онтролни</w:t>
            </w:r>
            <w:proofErr w:type="spellEnd"/>
            <w:r w:rsidRPr="00E94C88">
              <w:t xml:space="preserve"> </w:t>
            </w:r>
            <w:proofErr w:type="spellStart"/>
            <w:r w:rsidRPr="00E94C88">
              <w:t>терминал</w:t>
            </w:r>
            <w:proofErr w:type="spellEnd"/>
            <w:r w:rsidRPr="00E94C88">
              <w:t xml:space="preserve">, </w:t>
            </w:r>
            <w:r>
              <w:rPr>
                <w:lang w:val="sr-Cyrl-RS"/>
              </w:rPr>
              <w:t>екран осетљив на додир и одговарају</w:t>
            </w:r>
            <w:r w:rsidR="007507BD">
              <w:rPr>
                <w:lang w:val="sr-Cyrl-RS"/>
              </w:rPr>
              <w:t>ћ</w:t>
            </w:r>
            <w:r>
              <w:rPr>
                <w:lang w:val="sr-Cyrl-RS"/>
              </w:rPr>
              <w:t>и</w:t>
            </w:r>
            <w:r w:rsidRPr="00E94C88">
              <w:t xml:space="preserve"> </w:t>
            </w:r>
            <w:proofErr w:type="spellStart"/>
            <w:r w:rsidRPr="00E94C88">
              <w:t>софтвер</w:t>
            </w:r>
            <w:proofErr w:type="spellEnd"/>
            <w:r>
              <w:rPr>
                <w:lang w:val="sr-Cyrl-RS"/>
              </w:rPr>
              <w:t xml:space="preserve"> за подешавање и контролу</w:t>
            </w:r>
            <w:r w:rsidRPr="00E94C88">
              <w:t xml:space="preserve"> </w:t>
            </w:r>
            <w:r>
              <w:rPr>
                <w:lang w:val="sr-Cyrl-RS"/>
              </w:rPr>
              <w:t>услова рада;</w:t>
            </w:r>
          </w:p>
          <w:p w14:paraId="68855B41" w14:textId="3FF2F6F1" w:rsidR="00313FB1" w:rsidRPr="00E94C88" w:rsidRDefault="00313FB1" w:rsidP="00A94DB2">
            <w:pPr>
              <w:pStyle w:val="ListParagraph"/>
              <w:numPr>
                <w:ilvl w:val="0"/>
                <w:numId w:val="9"/>
              </w:numPr>
              <w:suppressAutoHyphens w:val="0"/>
              <w:spacing w:line="240" w:lineRule="auto"/>
              <w:contextualSpacing/>
            </w:pPr>
            <w:proofErr w:type="spellStart"/>
            <w:r w:rsidRPr="00E94C88">
              <w:t>Могућност</w:t>
            </w:r>
            <w:proofErr w:type="spellEnd"/>
            <w:r w:rsidRPr="00E94C88">
              <w:t xml:space="preserve"> </w:t>
            </w:r>
            <w:proofErr w:type="spellStart"/>
            <w:r w:rsidRPr="00E94C88">
              <w:t>креирања</w:t>
            </w:r>
            <w:proofErr w:type="spellEnd"/>
            <w:r w:rsidRPr="00E94C88">
              <w:t xml:space="preserve">, </w:t>
            </w:r>
            <w:proofErr w:type="spellStart"/>
            <w:r w:rsidRPr="00E94C88">
              <w:t>мењања</w:t>
            </w:r>
            <w:proofErr w:type="spellEnd"/>
            <w:r w:rsidRPr="00E94C88">
              <w:t xml:space="preserve"> и </w:t>
            </w:r>
            <w:proofErr w:type="spellStart"/>
            <w:r w:rsidRPr="00E94C88">
              <w:t>меморисања</w:t>
            </w:r>
            <w:proofErr w:type="spellEnd"/>
            <w:r w:rsidRPr="00E94C88">
              <w:t xml:space="preserve"> </w:t>
            </w:r>
            <w:proofErr w:type="spellStart"/>
            <w:r w:rsidRPr="00E94C88">
              <w:t>метода</w:t>
            </w:r>
            <w:proofErr w:type="spellEnd"/>
            <w:r>
              <w:rPr>
                <w:lang w:val="sr-Cyrl-RS"/>
              </w:rPr>
              <w:t>;</w:t>
            </w:r>
          </w:p>
          <w:p w14:paraId="5F0AB536" w14:textId="49A9A7E5" w:rsidR="00313FB1" w:rsidRDefault="00313FB1" w:rsidP="00416BB4">
            <w:pPr>
              <w:pStyle w:val="ListParagraph"/>
              <w:numPr>
                <w:ilvl w:val="0"/>
                <w:numId w:val="9"/>
              </w:numPr>
              <w:suppressAutoHyphens w:val="0"/>
              <w:spacing w:line="240" w:lineRule="auto"/>
              <w:contextualSpacing/>
            </w:pPr>
            <w:proofErr w:type="spellStart"/>
            <w:r w:rsidRPr="00E94C88">
              <w:t>Ротор</w:t>
            </w:r>
            <w:proofErr w:type="spellEnd"/>
            <w:r w:rsidRPr="00E94C88">
              <w:t xml:space="preserve"> </w:t>
            </w:r>
            <w:proofErr w:type="spellStart"/>
            <w:r w:rsidRPr="00E94C88">
              <w:t>капацитета</w:t>
            </w:r>
            <w:proofErr w:type="spellEnd"/>
            <w:r w:rsidRPr="00E94C88">
              <w:t xml:space="preserve"> </w:t>
            </w:r>
            <w:proofErr w:type="spellStart"/>
            <w:r w:rsidRPr="00E94C88">
              <w:t>за</w:t>
            </w:r>
            <w:proofErr w:type="spellEnd"/>
            <w:r w:rsidRPr="00E94C88">
              <w:t xml:space="preserve"> </w:t>
            </w:r>
            <w:proofErr w:type="spellStart"/>
            <w:r w:rsidRPr="00E94C88">
              <w:t>минимум</w:t>
            </w:r>
            <w:proofErr w:type="spellEnd"/>
            <w:r w:rsidRPr="00E94C88">
              <w:t xml:space="preserve"> 24 </w:t>
            </w:r>
            <w:r>
              <w:rPr>
                <w:lang w:val="sr-Cyrl-RS"/>
              </w:rPr>
              <w:t xml:space="preserve">места, </w:t>
            </w:r>
            <w:r w:rsidRPr="00416BB4">
              <w:rPr>
                <w:lang w:val="sr-Cyrl-RS"/>
              </w:rPr>
              <w:t>када је</w:t>
            </w:r>
            <w:r w:rsidRPr="00E94C88">
              <w:t xml:space="preserve"> </w:t>
            </w:r>
            <w:proofErr w:type="spellStart"/>
            <w:r w:rsidRPr="00E94C88">
              <w:t>потпуно</w:t>
            </w:r>
            <w:proofErr w:type="spellEnd"/>
            <w:r w:rsidRPr="00E94C88">
              <w:t xml:space="preserve"> </w:t>
            </w:r>
            <w:proofErr w:type="spellStart"/>
            <w:r w:rsidRPr="00E94C88">
              <w:t>попуњен</w:t>
            </w:r>
            <w:proofErr w:type="spellEnd"/>
            <w:r>
              <w:rPr>
                <w:lang w:val="sr-Cyrl-RS"/>
              </w:rPr>
              <w:t>;</w:t>
            </w:r>
          </w:p>
          <w:p w14:paraId="38D6C856" w14:textId="677D90AC" w:rsidR="00313FB1" w:rsidRPr="00D12F23" w:rsidRDefault="00313FB1" w:rsidP="00A94DB2">
            <w:pPr>
              <w:pStyle w:val="ListParagraph"/>
              <w:numPr>
                <w:ilvl w:val="0"/>
                <w:numId w:val="9"/>
              </w:numPr>
              <w:suppressAutoHyphens w:val="0"/>
              <w:spacing w:line="240" w:lineRule="auto"/>
              <w:contextualSpacing/>
            </w:pPr>
            <w:r w:rsidRPr="00313FB1">
              <w:rPr>
                <w:lang w:val="sr-Cyrl-RS"/>
              </w:rPr>
              <w:t xml:space="preserve">Минимум 24 </w:t>
            </w:r>
            <w:proofErr w:type="spellStart"/>
            <w:r w:rsidRPr="00265FB3">
              <w:rPr>
                <w:i/>
                <w:iCs/>
              </w:rPr>
              <w:t>PTFE-TFM</w:t>
            </w:r>
            <w:proofErr w:type="spellEnd"/>
            <w:r w:rsidRPr="00313FB1">
              <w:t xml:space="preserve"> </w:t>
            </w:r>
            <w:r w:rsidRPr="00313FB1">
              <w:rPr>
                <w:lang w:val="sr-Cyrl-RS"/>
              </w:rPr>
              <w:t>п</w:t>
            </w:r>
            <w:proofErr w:type="spellStart"/>
            <w:r w:rsidRPr="00313FB1">
              <w:t>осуде</w:t>
            </w:r>
            <w:proofErr w:type="spellEnd"/>
            <w:r>
              <w:rPr>
                <w:lang w:val="sr-Cyrl-RS"/>
              </w:rPr>
              <w:t xml:space="preserve"> (уз ротор),</w:t>
            </w:r>
            <w:r w:rsidRPr="00D12F23">
              <w:t xml:space="preserve"> </w:t>
            </w:r>
            <w:proofErr w:type="spellStart"/>
            <w:r w:rsidRPr="00D12F23">
              <w:t>запремине</w:t>
            </w:r>
            <w:proofErr w:type="spellEnd"/>
            <w:r w:rsidRPr="00D12F23">
              <w:t xml:space="preserve"> 80 </w:t>
            </w:r>
            <w:r w:rsidRPr="00265FB3">
              <w:rPr>
                <w:i/>
                <w:iCs/>
              </w:rPr>
              <w:t>ml</w:t>
            </w:r>
            <w:r w:rsidRPr="00D12F23">
              <w:t xml:space="preserve">, </w:t>
            </w:r>
            <w:r>
              <w:rPr>
                <w:lang w:val="sr-Cyrl-RS"/>
              </w:rPr>
              <w:t xml:space="preserve">да издрже </w:t>
            </w:r>
            <w:proofErr w:type="spellStart"/>
            <w:r w:rsidRPr="00D12F23">
              <w:t>максималн</w:t>
            </w:r>
            <w:proofErr w:type="spellEnd"/>
            <w:r>
              <w:rPr>
                <w:lang w:val="sr-Cyrl-RS"/>
              </w:rPr>
              <w:t>у</w:t>
            </w:r>
            <w:r w:rsidRPr="00D12F23">
              <w:t xml:space="preserve"> </w:t>
            </w:r>
            <w:proofErr w:type="spellStart"/>
            <w:r w:rsidRPr="00D12F23">
              <w:t>температур</w:t>
            </w:r>
            <w:proofErr w:type="spellEnd"/>
            <w:r>
              <w:rPr>
                <w:lang w:val="sr-Cyrl-RS"/>
              </w:rPr>
              <w:t>у</w:t>
            </w:r>
            <w:r w:rsidRPr="00D12F23">
              <w:t xml:space="preserve"> </w:t>
            </w:r>
            <w:proofErr w:type="spellStart"/>
            <w:r w:rsidRPr="00D12F23">
              <w:t>300</w:t>
            </w:r>
            <w:r w:rsidRPr="00265FB3">
              <w:rPr>
                <w:i/>
                <w:iCs/>
              </w:rPr>
              <w:t>°C</w:t>
            </w:r>
            <w:proofErr w:type="spellEnd"/>
            <w:r>
              <w:rPr>
                <w:lang w:val="sr-Cyrl-RS"/>
              </w:rPr>
              <w:t>, са максималним</w:t>
            </w:r>
            <w:r w:rsidRPr="00D12F23">
              <w:t xml:space="preserve"> </w:t>
            </w:r>
            <w:proofErr w:type="spellStart"/>
            <w:r w:rsidRPr="00D12F23">
              <w:t>радни</w:t>
            </w:r>
            <w:proofErr w:type="spellEnd"/>
            <w:r>
              <w:rPr>
                <w:lang w:val="sr-Cyrl-RS"/>
              </w:rPr>
              <w:t>м</w:t>
            </w:r>
            <w:r w:rsidRPr="00D12F23">
              <w:t xml:space="preserve"> </w:t>
            </w:r>
            <w:proofErr w:type="spellStart"/>
            <w:r w:rsidRPr="00D12F23">
              <w:t>притиск</w:t>
            </w:r>
            <w:proofErr w:type="spellEnd"/>
            <w:r>
              <w:rPr>
                <w:lang w:val="sr-Cyrl-RS"/>
              </w:rPr>
              <w:t>ом</w:t>
            </w:r>
            <w:r w:rsidRPr="00D12F23">
              <w:t xml:space="preserve"> 60 </w:t>
            </w:r>
            <w:proofErr w:type="spellStart"/>
            <w:r w:rsidRPr="00D12F23">
              <w:t>бара</w:t>
            </w:r>
            <w:proofErr w:type="spellEnd"/>
            <w:r>
              <w:rPr>
                <w:lang w:val="sr-Cyrl-RS"/>
              </w:rPr>
              <w:t>;</w:t>
            </w:r>
          </w:p>
          <w:p w14:paraId="22D05E6A" w14:textId="4802900E" w:rsidR="00313FB1" w:rsidRDefault="00313FB1" w:rsidP="00A94DB2">
            <w:pPr>
              <w:pStyle w:val="ListParagraph"/>
              <w:numPr>
                <w:ilvl w:val="0"/>
                <w:numId w:val="9"/>
              </w:numPr>
              <w:suppressAutoHyphens w:val="0"/>
              <w:spacing w:line="240" w:lineRule="auto"/>
              <w:contextualSpacing/>
            </w:pPr>
            <w:r>
              <w:rPr>
                <w:lang w:val="sr-Cyrl-RS"/>
              </w:rPr>
              <w:t>Могу</w:t>
            </w:r>
            <w:r w:rsidR="007507BD">
              <w:rPr>
                <w:lang w:val="sr-Cyrl-RS"/>
              </w:rPr>
              <w:t>ћ</w:t>
            </w:r>
            <w:r>
              <w:rPr>
                <w:lang w:val="sr-Cyrl-RS"/>
              </w:rPr>
              <w:t>ност п</w:t>
            </w:r>
            <w:proofErr w:type="spellStart"/>
            <w:r w:rsidRPr="00D12F23">
              <w:t>раћењ</w:t>
            </w:r>
            <w:proofErr w:type="spellEnd"/>
            <w:r>
              <w:rPr>
                <w:lang w:val="sr-Cyrl-RS"/>
              </w:rPr>
              <w:t>а</w:t>
            </w:r>
            <w:r w:rsidRPr="00D12F23">
              <w:t xml:space="preserve"> </w:t>
            </w:r>
            <w:r>
              <w:rPr>
                <w:lang w:val="sr-Cyrl-RS"/>
              </w:rPr>
              <w:t xml:space="preserve">услова дигестије </w:t>
            </w:r>
            <w:proofErr w:type="spellStart"/>
            <w:r w:rsidRPr="00D12F23">
              <w:t>путем</w:t>
            </w:r>
            <w:proofErr w:type="spellEnd"/>
            <w:r w:rsidRPr="00D12F23">
              <w:t xml:space="preserve"> </w:t>
            </w:r>
            <w:proofErr w:type="spellStart"/>
            <w:r w:rsidRPr="00D12F23">
              <w:t>бесконтактних</w:t>
            </w:r>
            <w:proofErr w:type="spellEnd"/>
            <w:r w:rsidRPr="00D12F23">
              <w:t xml:space="preserve"> </w:t>
            </w:r>
            <w:proofErr w:type="spellStart"/>
            <w:r w:rsidRPr="00D12F23">
              <w:t>инфрацрвених</w:t>
            </w:r>
            <w:proofErr w:type="spellEnd"/>
            <w:r w:rsidRPr="00D12F23">
              <w:t xml:space="preserve"> </w:t>
            </w:r>
            <w:proofErr w:type="spellStart"/>
            <w:r w:rsidRPr="00D12F23">
              <w:t>сензора</w:t>
            </w:r>
            <w:proofErr w:type="spellEnd"/>
            <w:r w:rsidRPr="00D12F23">
              <w:t xml:space="preserve">, у </w:t>
            </w:r>
            <w:proofErr w:type="spellStart"/>
            <w:r w:rsidRPr="00D12F23">
              <w:t>свакој</w:t>
            </w:r>
            <w:proofErr w:type="spellEnd"/>
            <w:r w:rsidRPr="00D12F23">
              <w:t xml:space="preserve"> </w:t>
            </w:r>
            <w:proofErr w:type="spellStart"/>
            <w:r w:rsidRPr="00D12F23">
              <w:t>посуди</w:t>
            </w:r>
            <w:proofErr w:type="spellEnd"/>
            <w:r>
              <w:rPr>
                <w:lang w:val="sr-Cyrl-RS"/>
              </w:rPr>
              <w:t>;</w:t>
            </w:r>
            <w:r w:rsidRPr="00D12F23">
              <w:t xml:space="preserve"> </w:t>
            </w:r>
          </w:p>
          <w:p w14:paraId="2EC2D3D0" w14:textId="77C818A8" w:rsidR="00313FB1" w:rsidRPr="00E85D3A" w:rsidRDefault="007507BD" w:rsidP="00A94DB2">
            <w:pPr>
              <w:pStyle w:val="ListParagraph"/>
              <w:numPr>
                <w:ilvl w:val="0"/>
                <w:numId w:val="9"/>
              </w:numPr>
              <w:suppressAutoHyphens w:val="0"/>
              <w:spacing w:line="240" w:lineRule="auto"/>
              <w:contextualSpacing/>
            </w:pPr>
            <w:r>
              <w:rPr>
                <w:lang w:val="sr-Cyrl-RS"/>
              </w:rPr>
              <w:t>Могућност о</w:t>
            </w:r>
            <w:proofErr w:type="spellStart"/>
            <w:r w:rsidR="00313FB1" w:rsidRPr="00D12F23">
              <w:t>читавањ</w:t>
            </w:r>
            <w:proofErr w:type="spellEnd"/>
            <w:r>
              <w:rPr>
                <w:lang w:val="sr-Cyrl-RS"/>
              </w:rPr>
              <w:t>а</w:t>
            </w:r>
            <w:r w:rsidR="00313FB1" w:rsidRPr="00D12F23">
              <w:t xml:space="preserve"> </w:t>
            </w:r>
            <w:proofErr w:type="spellStart"/>
            <w:r w:rsidR="00313FB1" w:rsidRPr="00D12F23">
              <w:t>температуре</w:t>
            </w:r>
            <w:proofErr w:type="spellEnd"/>
            <w:r w:rsidR="00313FB1" w:rsidRPr="00D12F23">
              <w:t xml:space="preserve"> у </w:t>
            </w:r>
            <w:r w:rsidR="00313FB1">
              <w:rPr>
                <w:lang w:val="sr-Cyrl-RS"/>
              </w:rPr>
              <w:t xml:space="preserve">свакој </w:t>
            </w:r>
            <w:proofErr w:type="spellStart"/>
            <w:r w:rsidR="00313FB1" w:rsidRPr="00D12F23">
              <w:t>посуди</w:t>
            </w:r>
            <w:proofErr w:type="spellEnd"/>
            <w:r w:rsidR="00313FB1" w:rsidRPr="00D12F23">
              <w:t xml:space="preserve"> </w:t>
            </w:r>
            <w:proofErr w:type="spellStart"/>
            <w:r w:rsidR="00313FB1" w:rsidRPr="00D12F23">
              <w:t>преко</w:t>
            </w:r>
            <w:proofErr w:type="spellEnd"/>
            <w:r w:rsidR="00313FB1" w:rsidRPr="00D12F23">
              <w:t xml:space="preserve"> </w:t>
            </w:r>
            <w:proofErr w:type="spellStart"/>
            <w:r w:rsidR="00313FB1" w:rsidRPr="00D12F23">
              <w:t>дна</w:t>
            </w:r>
            <w:proofErr w:type="spellEnd"/>
            <w:r w:rsidR="00313FB1" w:rsidRPr="00D12F23">
              <w:t xml:space="preserve"> </w:t>
            </w:r>
            <w:proofErr w:type="spellStart"/>
            <w:r w:rsidR="00313FB1" w:rsidRPr="00D12F23">
              <w:t>посуде</w:t>
            </w:r>
            <w:proofErr w:type="spellEnd"/>
            <w:r w:rsidR="00313FB1">
              <w:rPr>
                <w:lang w:val="sr-Cyrl-RS"/>
              </w:rPr>
              <w:t>, са приказом</w:t>
            </w:r>
            <w:r w:rsidR="00313FB1" w:rsidRPr="00D12F23">
              <w:t xml:space="preserve"> </w:t>
            </w:r>
            <w:r w:rsidR="00313FB1">
              <w:rPr>
                <w:lang w:val="sr-Cyrl-RS"/>
              </w:rPr>
              <w:t>т</w:t>
            </w:r>
            <w:proofErr w:type="spellStart"/>
            <w:r w:rsidR="00313FB1" w:rsidRPr="00D12F23">
              <w:t>емпературн</w:t>
            </w:r>
            <w:proofErr w:type="spellEnd"/>
            <w:r w:rsidR="00313FB1">
              <w:rPr>
                <w:lang w:val="sr-Cyrl-RS"/>
              </w:rPr>
              <w:t>ог</w:t>
            </w:r>
            <w:r w:rsidR="00313FB1" w:rsidRPr="00D12F23">
              <w:t xml:space="preserve"> </w:t>
            </w:r>
            <w:proofErr w:type="spellStart"/>
            <w:r w:rsidR="00313FB1" w:rsidRPr="00D12F23">
              <w:t>профил</w:t>
            </w:r>
            <w:proofErr w:type="spellEnd"/>
            <w:r w:rsidR="00313FB1">
              <w:rPr>
                <w:lang w:val="sr-Cyrl-RS"/>
              </w:rPr>
              <w:t>а</w:t>
            </w:r>
            <w:r w:rsidR="00313FB1" w:rsidRPr="00D12F23">
              <w:t xml:space="preserve"> </w:t>
            </w:r>
            <w:proofErr w:type="spellStart"/>
            <w:r w:rsidR="00313FB1" w:rsidRPr="00D12F23">
              <w:t>на</w:t>
            </w:r>
            <w:proofErr w:type="spellEnd"/>
            <w:r w:rsidR="00313FB1" w:rsidRPr="00D12F23">
              <w:t xml:space="preserve"> </w:t>
            </w:r>
            <w:r w:rsidR="00313FB1">
              <w:rPr>
                <w:lang w:val="sr-Cyrl-RS"/>
              </w:rPr>
              <w:t>екрану</w:t>
            </w:r>
            <w:r w:rsidR="00313FB1" w:rsidRPr="00D12F23">
              <w:t xml:space="preserve"> у </w:t>
            </w:r>
            <w:proofErr w:type="spellStart"/>
            <w:r w:rsidR="00313FB1" w:rsidRPr="00D12F23">
              <w:t>реалном</w:t>
            </w:r>
            <w:proofErr w:type="spellEnd"/>
            <w:r w:rsidR="00313FB1" w:rsidRPr="00D12F23">
              <w:t xml:space="preserve"> </w:t>
            </w:r>
            <w:proofErr w:type="spellStart"/>
            <w:r w:rsidR="00313FB1" w:rsidRPr="00D12F23">
              <w:t>времену</w:t>
            </w:r>
            <w:proofErr w:type="spellEnd"/>
            <w:r w:rsidR="00313FB1">
              <w:rPr>
                <w:lang w:val="sr-Cyrl-RS"/>
              </w:rPr>
              <w:t>;</w:t>
            </w:r>
          </w:p>
          <w:p w14:paraId="5266E7A1" w14:textId="2FB3EB89" w:rsidR="00E85D3A" w:rsidRPr="00A6127A" w:rsidRDefault="00E85D3A" w:rsidP="00A94DB2">
            <w:pPr>
              <w:pStyle w:val="ListParagraph"/>
              <w:numPr>
                <w:ilvl w:val="0"/>
                <w:numId w:val="9"/>
              </w:numPr>
              <w:suppressAutoHyphens w:val="0"/>
              <w:spacing w:line="240" w:lineRule="auto"/>
              <w:contextualSpacing/>
            </w:pPr>
            <w:r w:rsidRPr="00A6127A">
              <w:rPr>
                <w:lang w:val="sr-Cyrl-RS"/>
              </w:rPr>
              <w:t>Функционисање по принципу повратне спреге;</w:t>
            </w:r>
          </w:p>
          <w:p w14:paraId="79FEBAF6" w14:textId="7BC4526D" w:rsidR="00313FB1" w:rsidRDefault="00313FB1" w:rsidP="00A94DB2">
            <w:pPr>
              <w:pStyle w:val="ListParagraph"/>
              <w:numPr>
                <w:ilvl w:val="0"/>
                <w:numId w:val="9"/>
              </w:numPr>
              <w:suppressAutoHyphens w:val="0"/>
              <w:spacing w:line="240" w:lineRule="auto"/>
              <w:contextualSpacing/>
            </w:pPr>
            <w:r>
              <w:rPr>
                <w:lang w:val="sr-Cyrl-RS"/>
              </w:rPr>
              <w:t>Могућност да се исти</w:t>
            </w:r>
            <w:r w:rsidRPr="00D12F23">
              <w:t xml:space="preserve"> </w:t>
            </w:r>
            <w:proofErr w:type="spellStart"/>
            <w:r w:rsidRPr="00D12F23">
              <w:t>програм</w:t>
            </w:r>
            <w:proofErr w:type="spellEnd"/>
            <w:r w:rsidRPr="00D12F23">
              <w:t xml:space="preserve"> </w:t>
            </w:r>
            <w:proofErr w:type="spellStart"/>
            <w:r w:rsidRPr="00D12F23">
              <w:t>дигестије</w:t>
            </w:r>
            <w:proofErr w:type="spellEnd"/>
            <w:r w:rsidRPr="00D12F23">
              <w:t xml:space="preserve"> </w:t>
            </w:r>
            <w:proofErr w:type="spellStart"/>
            <w:r w:rsidRPr="00D12F23">
              <w:t>примењује</w:t>
            </w:r>
            <w:proofErr w:type="spellEnd"/>
            <w:r w:rsidRPr="00D12F23">
              <w:t xml:space="preserve"> </w:t>
            </w:r>
            <w:proofErr w:type="spellStart"/>
            <w:r w:rsidRPr="00D12F23">
              <w:t>без</w:t>
            </w:r>
            <w:proofErr w:type="spellEnd"/>
            <w:r w:rsidRPr="00D12F23">
              <w:t xml:space="preserve"> </w:t>
            </w:r>
            <w:proofErr w:type="spellStart"/>
            <w:r w:rsidRPr="00D12F23">
              <w:t>обзира</w:t>
            </w:r>
            <w:proofErr w:type="spellEnd"/>
            <w:r w:rsidRPr="00D12F23">
              <w:t xml:space="preserve"> </w:t>
            </w:r>
            <w:proofErr w:type="spellStart"/>
            <w:r w:rsidRPr="00D12F23">
              <w:t>на</w:t>
            </w:r>
            <w:proofErr w:type="spellEnd"/>
            <w:r w:rsidRPr="00D12F23">
              <w:t xml:space="preserve"> </w:t>
            </w:r>
            <w:proofErr w:type="spellStart"/>
            <w:r w:rsidRPr="00D12F23">
              <w:t>попуњеност</w:t>
            </w:r>
            <w:proofErr w:type="spellEnd"/>
            <w:r w:rsidRPr="00D12F23">
              <w:t xml:space="preserve"> </w:t>
            </w:r>
            <w:proofErr w:type="spellStart"/>
            <w:r w:rsidRPr="00D12F23">
              <w:t>ротора</w:t>
            </w:r>
            <w:proofErr w:type="spellEnd"/>
            <w:r w:rsidRPr="00D12F23">
              <w:t xml:space="preserve"> (</w:t>
            </w:r>
            <w:proofErr w:type="spellStart"/>
            <w:r w:rsidRPr="00D12F23">
              <w:rPr>
                <w:i/>
                <w:iCs/>
              </w:rPr>
              <w:t>PID</w:t>
            </w:r>
            <w:r w:rsidRPr="00D12F23">
              <w:t>-алгоритми</w:t>
            </w:r>
            <w:proofErr w:type="spellEnd"/>
            <w:r w:rsidRPr="00D12F23">
              <w:t>)</w:t>
            </w:r>
            <w:r>
              <w:rPr>
                <w:lang w:val="sr-Cyrl-RS"/>
              </w:rPr>
              <w:t>;</w:t>
            </w:r>
            <w:r w:rsidRPr="00D12F23">
              <w:t xml:space="preserve"> </w:t>
            </w:r>
          </w:p>
          <w:p w14:paraId="3C576801" w14:textId="6990B1EA" w:rsidR="00313FB1" w:rsidRPr="00D12F23" w:rsidRDefault="00313FB1" w:rsidP="00A94DB2">
            <w:pPr>
              <w:pStyle w:val="ListParagraph"/>
              <w:numPr>
                <w:ilvl w:val="0"/>
                <w:numId w:val="9"/>
              </w:numPr>
              <w:suppressAutoHyphens w:val="0"/>
              <w:spacing w:line="240" w:lineRule="auto"/>
              <w:contextualSpacing/>
            </w:pPr>
            <w:proofErr w:type="spellStart"/>
            <w:r w:rsidRPr="00D12F23">
              <w:t>Могућност</w:t>
            </w:r>
            <w:proofErr w:type="spellEnd"/>
            <w:r w:rsidRPr="00D12F23">
              <w:t xml:space="preserve"> </w:t>
            </w:r>
            <w:proofErr w:type="spellStart"/>
            <w:r w:rsidRPr="00D12F23">
              <w:t>промене</w:t>
            </w:r>
            <w:proofErr w:type="spellEnd"/>
            <w:r w:rsidRPr="00D12F23">
              <w:t xml:space="preserve"> </w:t>
            </w:r>
            <w:proofErr w:type="spellStart"/>
            <w:r w:rsidRPr="00D12F23">
              <w:t>параметара</w:t>
            </w:r>
            <w:proofErr w:type="spellEnd"/>
            <w:r w:rsidRPr="00D12F23">
              <w:t xml:space="preserve"> </w:t>
            </w:r>
            <w:proofErr w:type="spellStart"/>
            <w:r w:rsidRPr="00D12F23">
              <w:t>током</w:t>
            </w:r>
            <w:proofErr w:type="spellEnd"/>
            <w:r w:rsidRPr="00D12F23">
              <w:t xml:space="preserve"> </w:t>
            </w:r>
            <w:proofErr w:type="spellStart"/>
            <w:r w:rsidRPr="00D12F23">
              <w:t>реакције</w:t>
            </w:r>
            <w:proofErr w:type="spellEnd"/>
            <w:r w:rsidRPr="00D12F23">
              <w:t xml:space="preserve">, </w:t>
            </w:r>
            <w:proofErr w:type="spellStart"/>
            <w:r w:rsidRPr="00D12F23">
              <w:t>без</w:t>
            </w:r>
            <w:proofErr w:type="spellEnd"/>
            <w:r w:rsidRPr="00D12F23">
              <w:t xml:space="preserve"> </w:t>
            </w:r>
            <w:proofErr w:type="spellStart"/>
            <w:r w:rsidRPr="00D12F23">
              <w:t>заустављања</w:t>
            </w:r>
            <w:proofErr w:type="spellEnd"/>
            <w:r>
              <w:t xml:space="preserve"> </w:t>
            </w:r>
            <w:r>
              <w:rPr>
                <w:lang w:val="sr-Cyrl-RS"/>
              </w:rPr>
              <w:t>рада уређаја;</w:t>
            </w:r>
          </w:p>
          <w:p w14:paraId="003DC9DB" w14:textId="32CECAAA" w:rsidR="00313FB1" w:rsidRPr="00D12F23" w:rsidRDefault="00313FB1" w:rsidP="00A94DB2">
            <w:pPr>
              <w:pStyle w:val="ListParagraph"/>
              <w:numPr>
                <w:ilvl w:val="0"/>
                <w:numId w:val="9"/>
              </w:numPr>
              <w:suppressAutoHyphens w:val="0"/>
              <w:spacing w:line="240" w:lineRule="auto"/>
              <w:contextualSpacing/>
            </w:pPr>
            <w:r>
              <w:rPr>
                <w:lang w:val="sr-Cyrl-RS"/>
              </w:rPr>
              <w:t>С</w:t>
            </w:r>
            <w:proofErr w:type="spellStart"/>
            <w:r w:rsidRPr="00D12F23">
              <w:t>игурносни</w:t>
            </w:r>
            <w:proofErr w:type="spellEnd"/>
            <w:r w:rsidRPr="00D12F23">
              <w:t xml:space="preserve"> </w:t>
            </w:r>
            <w:proofErr w:type="spellStart"/>
            <w:r w:rsidRPr="00D12F23">
              <w:t>механизам</w:t>
            </w:r>
            <w:proofErr w:type="spellEnd"/>
            <w:r w:rsidRPr="00D12F23">
              <w:t xml:space="preserve"> </w:t>
            </w:r>
            <w:proofErr w:type="spellStart"/>
            <w:r w:rsidRPr="00D12F23">
              <w:t>који</w:t>
            </w:r>
            <w:proofErr w:type="spellEnd"/>
            <w:r w:rsidRPr="00D12F23">
              <w:t xml:space="preserve"> </w:t>
            </w:r>
            <w:proofErr w:type="spellStart"/>
            <w:r w:rsidRPr="00D12F23">
              <w:t>омогућује</w:t>
            </w:r>
            <w:proofErr w:type="spellEnd"/>
            <w:r w:rsidRPr="00D12F23">
              <w:t xml:space="preserve"> </w:t>
            </w:r>
            <w:proofErr w:type="spellStart"/>
            <w:r w:rsidRPr="00D12F23">
              <w:t>да</w:t>
            </w:r>
            <w:proofErr w:type="spellEnd"/>
            <w:r w:rsidRPr="00D12F23">
              <w:t xml:space="preserve"> у </w:t>
            </w:r>
            <w:proofErr w:type="spellStart"/>
            <w:r w:rsidRPr="00D12F23">
              <w:t>случају</w:t>
            </w:r>
            <w:proofErr w:type="spellEnd"/>
            <w:r w:rsidRPr="00D12F23">
              <w:t xml:space="preserve"> </w:t>
            </w:r>
            <w:proofErr w:type="spellStart"/>
            <w:r w:rsidRPr="00D12F23">
              <w:t>ексцеса</w:t>
            </w:r>
            <w:proofErr w:type="spellEnd"/>
            <w:r w:rsidRPr="00D12F23">
              <w:t xml:space="preserve"> у </w:t>
            </w:r>
            <w:proofErr w:type="spellStart"/>
            <w:r w:rsidRPr="00D12F23">
              <w:t>посуди</w:t>
            </w:r>
            <w:proofErr w:type="spellEnd"/>
            <w:r w:rsidRPr="00D12F23">
              <w:t xml:space="preserve">, </w:t>
            </w:r>
            <w:proofErr w:type="spellStart"/>
            <w:r w:rsidRPr="00D12F23">
              <w:t>вишак</w:t>
            </w:r>
            <w:proofErr w:type="spellEnd"/>
            <w:r w:rsidRPr="00D12F23">
              <w:t xml:space="preserve"> </w:t>
            </w:r>
            <w:proofErr w:type="spellStart"/>
            <w:r w:rsidRPr="00D12F23">
              <w:t>буде</w:t>
            </w:r>
            <w:proofErr w:type="spellEnd"/>
            <w:r w:rsidRPr="00D12F23">
              <w:t xml:space="preserve"> </w:t>
            </w:r>
            <w:proofErr w:type="spellStart"/>
            <w:r w:rsidRPr="00D12F23">
              <w:t>отпуштен</w:t>
            </w:r>
            <w:proofErr w:type="spellEnd"/>
            <w:r w:rsidRPr="00D12F23">
              <w:t xml:space="preserve">, </w:t>
            </w:r>
            <w:proofErr w:type="spellStart"/>
            <w:r w:rsidRPr="00D12F23">
              <w:t>без</w:t>
            </w:r>
            <w:proofErr w:type="spellEnd"/>
            <w:r w:rsidRPr="00D12F23">
              <w:t xml:space="preserve"> </w:t>
            </w:r>
            <w:proofErr w:type="spellStart"/>
            <w:r w:rsidRPr="00D12F23">
              <w:t>експлозије</w:t>
            </w:r>
            <w:proofErr w:type="spellEnd"/>
            <w:r w:rsidRPr="00D12F23">
              <w:t xml:space="preserve"> и </w:t>
            </w:r>
            <w:proofErr w:type="spellStart"/>
            <w:r w:rsidRPr="00D12F23">
              <w:t>губитка</w:t>
            </w:r>
            <w:proofErr w:type="spellEnd"/>
            <w:r w:rsidRPr="00D12F23">
              <w:t xml:space="preserve"> </w:t>
            </w:r>
            <w:proofErr w:type="spellStart"/>
            <w:r w:rsidRPr="00D12F23">
              <w:t>узорка</w:t>
            </w:r>
            <w:proofErr w:type="spellEnd"/>
            <w:r w:rsidRPr="00D12F23">
              <w:t xml:space="preserve">, </w:t>
            </w:r>
            <w:proofErr w:type="spellStart"/>
            <w:r w:rsidRPr="00D12F23">
              <w:lastRenderedPageBreak/>
              <w:t>уз</w:t>
            </w:r>
            <w:proofErr w:type="spellEnd"/>
            <w:r w:rsidRPr="00D12F23">
              <w:t xml:space="preserve"> </w:t>
            </w:r>
            <w:proofErr w:type="spellStart"/>
            <w:r w:rsidRPr="00D12F23">
              <w:t>наставак</w:t>
            </w:r>
            <w:proofErr w:type="spellEnd"/>
            <w:r w:rsidRPr="00D12F23">
              <w:t xml:space="preserve"> </w:t>
            </w:r>
            <w:proofErr w:type="spellStart"/>
            <w:r w:rsidRPr="00D12F23">
              <w:t>процеса</w:t>
            </w:r>
            <w:proofErr w:type="spellEnd"/>
            <w:r w:rsidRPr="00D12F23">
              <w:t xml:space="preserve"> </w:t>
            </w:r>
            <w:proofErr w:type="spellStart"/>
            <w:r w:rsidRPr="00D12F23">
              <w:t>дигестије</w:t>
            </w:r>
            <w:proofErr w:type="spellEnd"/>
            <w:r>
              <w:rPr>
                <w:lang w:val="sr-Cyrl-RS"/>
              </w:rPr>
              <w:t>;</w:t>
            </w:r>
          </w:p>
          <w:p w14:paraId="5D7581B7" w14:textId="62ED2C7F" w:rsidR="00313FB1" w:rsidRPr="00D12F23" w:rsidRDefault="00313FB1" w:rsidP="00A94DB2">
            <w:pPr>
              <w:pStyle w:val="ListParagraph"/>
              <w:numPr>
                <w:ilvl w:val="0"/>
                <w:numId w:val="9"/>
              </w:numPr>
              <w:suppressAutoHyphens w:val="0"/>
              <w:spacing w:line="240" w:lineRule="auto"/>
              <w:contextualSpacing/>
            </w:pPr>
            <w:proofErr w:type="spellStart"/>
            <w:r w:rsidRPr="00D12F23">
              <w:t>Безбедносни</w:t>
            </w:r>
            <w:proofErr w:type="spellEnd"/>
            <w:r w:rsidRPr="00D12F23">
              <w:t xml:space="preserve"> </w:t>
            </w:r>
            <w:proofErr w:type="spellStart"/>
            <w:r w:rsidRPr="00D12F23">
              <w:t>систем</w:t>
            </w:r>
            <w:proofErr w:type="spellEnd"/>
            <w:r w:rsidRPr="00D12F23">
              <w:t xml:space="preserve"> </w:t>
            </w:r>
            <w:r>
              <w:rPr>
                <w:lang w:val="sr-Cyrl-RS"/>
              </w:rPr>
              <w:t>који</w:t>
            </w:r>
            <w:r w:rsidRPr="00D12F23">
              <w:t xml:space="preserve"> </w:t>
            </w:r>
            <w:proofErr w:type="spellStart"/>
            <w:r w:rsidRPr="00D12F23">
              <w:t>омогућава</w:t>
            </w:r>
            <w:proofErr w:type="spellEnd"/>
            <w:r w:rsidRPr="00D12F23">
              <w:t xml:space="preserve"> </w:t>
            </w:r>
            <w:proofErr w:type="spellStart"/>
            <w:r w:rsidRPr="00D12F23">
              <w:t>прекид</w:t>
            </w:r>
            <w:proofErr w:type="spellEnd"/>
            <w:r w:rsidRPr="00D12F23">
              <w:t xml:space="preserve"> </w:t>
            </w:r>
            <w:proofErr w:type="spellStart"/>
            <w:r w:rsidRPr="00D12F23">
              <w:t>емисије</w:t>
            </w:r>
            <w:proofErr w:type="spellEnd"/>
            <w:r w:rsidRPr="00D12F23">
              <w:t xml:space="preserve"> </w:t>
            </w:r>
            <w:proofErr w:type="spellStart"/>
            <w:r w:rsidRPr="00D12F23">
              <w:t>микроталаса</w:t>
            </w:r>
            <w:proofErr w:type="spellEnd"/>
            <w:r w:rsidRPr="00D12F23">
              <w:t xml:space="preserve"> у </w:t>
            </w:r>
            <w:proofErr w:type="spellStart"/>
            <w:r w:rsidRPr="00D12F23">
              <w:t>случају</w:t>
            </w:r>
            <w:proofErr w:type="spellEnd"/>
            <w:r w:rsidRPr="00D12F23">
              <w:t xml:space="preserve"> </w:t>
            </w:r>
            <w:proofErr w:type="spellStart"/>
            <w:r w:rsidRPr="00D12F23">
              <w:t>да</w:t>
            </w:r>
            <w:proofErr w:type="spellEnd"/>
            <w:r w:rsidRPr="00D12F23">
              <w:t xml:space="preserve"> </w:t>
            </w:r>
            <w:proofErr w:type="spellStart"/>
            <w:r w:rsidRPr="00D12F23">
              <w:t>врата</w:t>
            </w:r>
            <w:proofErr w:type="spellEnd"/>
            <w:r w:rsidRPr="00D12F23">
              <w:t xml:space="preserve"> </w:t>
            </w:r>
            <w:proofErr w:type="spellStart"/>
            <w:r w:rsidRPr="00D12F23">
              <w:t>нису</w:t>
            </w:r>
            <w:proofErr w:type="spellEnd"/>
            <w:r w:rsidRPr="00D12F23">
              <w:t xml:space="preserve"> </w:t>
            </w:r>
            <w:proofErr w:type="spellStart"/>
            <w:r w:rsidRPr="00D12F23">
              <w:t>затворена</w:t>
            </w:r>
            <w:proofErr w:type="spellEnd"/>
            <w:r w:rsidRPr="00D12F23">
              <w:t xml:space="preserve">, </w:t>
            </w:r>
            <w:proofErr w:type="spellStart"/>
            <w:r w:rsidRPr="00D12F23">
              <w:t>док</w:t>
            </w:r>
            <w:proofErr w:type="spellEnd"/>
            <w:r w:rsidRPr="00D12F23">
              <w:t xml:space="preserve"> </w:t>
            </w:r>
            <w:proofErr w:type="spellStart"/>
            <w:r w:rsidRPr="00D12F23">
              <w:t>праћење</w:t>
            </w:r>
            <w:proofErr w:type="spellEnd"/>
            <w:r w:rsidRPr="00D12F23">
              <w:t xml:space="preserve"> </w:t>
            </w:r>
            <w:proofErr w:type="spellStart"/>
            <w:r w:rsidRPr="00D12F23">
              <w:t>температуре</w:t>
            </w:r>
            <w:proofErr w:type="spellEnd"/>
            <w:r w:rsidRPr="00D12F23">
              <w:t xml:space="preserve"> у </w:t>
            </w:r>
            <w:proofErr w:type="spellStart"/>
            <w:r w:rsidRPr="00D12F23">
              <w:t>судовима</w:t>
            </w:r>
            <w:proofErr w:type="spellEnd"/>
            <w:r w:rsidRPr="00D12F23">
              <w:t xml:space="preserve"> </w:t>
            </w:r>
            <w:proofErr w:type="spellStart"/>
            <w:r w:rsidRPr="00D12F23">
              <w:t>обезбеђује</w:t>
            </w:r>
            <w:proofErr w:type="spellEnd"/>
            <w:r w:rsidRPr="00D12F23">
              <w:t xml:space="preserve"> </w:t>
            </w:r>
            <w:proofErr w:type="spellStart"/>
            <w:r w:rsidRPr="00D12F23">
              <w:t>аутоматско</w:t>
            </w:r>
            <w:proofErr w:type="spellEnd"/>
            <w:r w:rsidRPr="00D12F23">
              <w:t xml:space="preserve"> </w:t>
            </w:r>
            <w:proofErr w:type="spellStart"/>
            <w:r w:rsidRPr="00D12F23">
              <w:t>заустављање</w:t>
            </w:r>
            <w:proofErr w:type="spellEnd"/>
            <w:r w:rsidRPr="00D12F23">
              <w:t xml:space="preserve"> </w:t>
            </w:r>
            <w:proofErr w:type="spellStart"/>
            <w:r w:rsidRPr="00D12F23">
              <w:t>процеса</w:t>
            </w:r>
            <w:proofErr w:type="spellEnd"/>
            <w:r w:rsidRPr="00D12F23">
              <w:t xml:space="preserve"> </w:t>
            </w:r>
            <w:proofErr w:type="spellStart"/>
            <w:r w:rsidRPr="00D12F23">
              <w:t>код</w:t>
            </w:r>
            <w:proofErr w:type="spellEnd"/>
            <w:r w:rsidRPr="00D12F23">
              <w:t xml:space="preserve"> </w:t>
            </w:r>
            <w:proofErr w:type="spellStart"/>
            <w:r w:rsidRPr="00D12F23">
              <w:t>прекорачења</w:t>
            </w:r>
            <w:proofErr w:type="spellEnd"/>
            <w:r w:rsidRPr="00D12F23">
              <w:t xml:space="preserve"> </w:t>
            </w:r>
            <w:proofErr w:type="spellStart"/>
            <w:r w:rsidRPr="00D12F23">
              <w:t>задатог</w:t>
            </w:r>
            <w:proofErr w:type="spellEnd"/>
            <w:r w:rsidRPr="00D12F23">
              <w:t xml:space="preserve"> </w:t>
            </w:r>
            <w:proofErr w:type="spellStart"/>
            <w:r w:rsidRPr="00D12F23">
              <w:t>прага</w:t>
            </w:r>
            <w:proofErr w:type="spellEnd"/>
            <w:r>
              <w:rPr>
                <w:lang w:val="sr-Cyrl-RS"/>
              </w:rPr>
              <w:t>;</w:t>
            </w:r>
          </w:p>
          <w:p w14:paraId="7FFE3B4B" w14:textId="09212F6B" w:rsidR="00313FB1" w:rsidRPr="00D12F23" w:rsidRDefault="00313FB1" w:rsidP="00A94DB2">
            <w:pPr>
              <w:pStyle w:val="ListParagraph"/>
              <w:numPr>
                <w:ilvl w:val="0"/>
                <w:numId w:val="9"/>
              </w:numPr>
              <w:suppressAutoHyphens w:val="0"/>
              <w:spacing w:line="240" w:lineRule="auto"/>
              <w:contextualSpacing/>
            </w:pPr>
            <w:proofErr w:type="spellStart"/>
            <w:r w:rsidRPr="00D12F23">
              <w:t>Могућ</w:t>
            </w:r>
            <w:proofErr w:type="spellEnd"/>
            <w:r w:rsidRPr="00D12F23">
              <w:rPr>
                <w:lang w:val="sr-Cyrl-RS"/>
              </w:rPr>
              <w:t>ност</w:t>
            </w:r>
            <w:r w:rsidRPr="00D12F23">
              <w:t xml:space="preserve"> </w:t>
            </w:r>
            <w:proofErr w:type="spellStart"/>
            <w:r w:rsidRPr="00D12F23">
              <w:t>надоградњ</w:t>
            </w:r>
            <w:proofErr w:type="spellEnd"/>
            <w:r w:rsidRPr="00D12F23">
              <w:rPr>
                <w:lang w:val="sr-Cyrl-RS"/>
              </w:rPr>
              <w:t>е</w:t>
            </w:r>
            <w:r w:rsidRPr="00D12F23">
              <w:t xml:space="preserve"> </w:t>
            </w:r>
            <w:proofErr w:type="spellStart"/>
            <w:r w:rsidRPr="00D12F23">
              <w:t>за</w:t>
            </w:r>
            <w:proofErr w:type="spellEnd"/>
            <w:r w:rsidRPr="00D12F23">
              <w:t xml:space="preserve"> </w:t>
            </w:r>
            <w:proofErr w:type="spellStart"/>
            <w:r w:rsidRPr="00D12F23">
              <w:t>екстракцију</w:t>
            </w:r>
            <w:proofErr w:type="spellEnd"/>
            <w:r w:rsidRPr="00D12F23">
              <w:t xml:space="preserve"> </w:t>
            </w:r>
            <w:proofErr w:type="spellStart"/>
            <w:r w:rsidRPr="00D12F23">
              <w:t>растварачима</w:t>
            </w:r>
            <w:proofErr w:type="spellEnd"/>
            <w:r w:rsidR="00265FB3">
              <w:rPr>
                <w:lang w:val="sr-Cyrl-RS"/>
              </w:rPr>
              <w:t>.</w:t>
            </w:r>
          </w:p>
          <w:p w14:paraId="4941B28E" w14:textId="77777777" w:rsidR="00313FB1" w:rsidRPr="00BB4ED1" w:rsidRDefault="00313FB1" w:rsidP="007A202B">
            <w:pPr>
              <w:spacing w:after="160" w:line="252" w:lineRule="auto"/>
              <w:contextualSpacing/>
              <w:rPr>
                <w:rFonts w:ascii="Times New Roman" w:hAnsi="Times New Roman" w:cs="Times New Roman"/>
                <w:sz w:val="24"/>
                <w:szCs w:val="24"/>
                <w:lang w:val="sr-Cyrl-RS"/>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86BCF3E" w14:textId="140759D5" w:rsidR="00313FB1" w:rsidRDefault="00313FB1" w:rsidP="007C408D">
            <w:pPr>
              <w:spacing w:after="0" w:line="240" w:lineRule="auto"/>
              <w:jc w:val="center"/>
              <w:rPr>
                <w:rFonts w:ascii="Times New Roman" w:hAnsi="Times New Roman" w:cs="Times New Roman"/>
                <w:color w:val="000000"/>
                <w:lang w:val="sr-Cyrl-RS"/>
              </w:rPr>
            </w:pPr>
            <w:r>
              <w:rPr>
                <w:rFonts w:ascii="Times New Roman" w:hAnsi="Times New Roman" w:cs="Times New Roman"/>
                <w:color w:val="000000"/>
                <w:lang w:val="sr-Cyrl-RS"/>
              </w:rPr>
              <w:lastRenderedPageBreak/>
              <w:t>ком</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FA7FAC" w14:textId="790DF3C7" w:rsidR="00313FB1" w:rsidRPr="003E2FDE" w:rsidRDefault="00313FB1" w:rsidP="007C408D">
            <w:pPr>
              <w:jc w:val="center"/>
              <w:rPr>
                <w:rFonts w:ascii="Times New Roman" w:hAnsi="Times New Roman" w:cs="Times New Roman"/>
                <w:color w:val="000000"/>
              </w:rPr>
            </w:pPr>
            <w:r w:rsidRPr="003E2FDE">
              <w:rPr>
                <w:rFonts w:ascii="Times New Roman" w:hAnsi="Times New Roman" w:cs="Times New Roman"/>
                <w:color w:val="000000"/>
              </w:rPr>
              <w:t>1</w:t>
            </w:r>
          </w:p>
        </w:tc>
      </w:tr>
    </w:tbl>
    <w:p w14:paraId="12A1436B" w14:textId="77777777" w:rsidR="00147727" w:rsidRDefault="00147727" w:rsidP="00147727">
      <w:pPr>
        <w:suppressAutoHyphens/>
        <w:spacing w:after="0" w:line="100" w:lineRule="atLeast"/>
        <w:jc w:val="both"/>
        <w:rPr>
          <w:rFonts w:ascii="Times New Roman" w:eastAsia="Arial Unicode MS" w:hAnsi="Times New Roman" w:cs="Times New Roman"/>
          <w:bCs/>
          <w:i/>
          <w:color w:val="000000"/>
          <w:kern w:val="1"/>
          <w:sz w:val="24"/>
          <w:szCs w:val="24"/>
          <w:lang w:val="sr-Latn-RS" w:eastAsia="ar-SA"/>
        </w:rPr>
      </w:pPr>
    </w:p>
    <w:p w14:paraId="4FA40BEE" w14:textId="7D4BB606" w:rsidR="00147727" w:rsidRDefault="00147727" w:rsidP="00147727">
      <w:pPr>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1.1.</w:t>
      </w:r>
      <w:r>
        <w:rPr>
          <w:rFonts w:ascii="Times New Roman" w:hAnsi="Times New Roman" w:cs="Times New Roman"/>
          <w:sz w:val="24"/>
          <w:szCs w:val="24"/>
          <w:lang w:val="sr-Latn-RS"/>
        </w:rPr>
        <w:t xml:space="preserve"> </w:t>
      </w:r>
      <w:r>
        <w:rPr>
          <w:rFonts w:ascii="Times New Roman" w:hAnsi="Times New Roman" w:cs="Times New Roman"/>
          <w:b/>
          <w:sz w:val="24"/>
          <w:szCs w:val="24"/>
          <w:u w:val="single"/>
          <w:lang w:val="sr-Latn-RS"/>
        </w:rPr>
        <w:t>Предмет набавке</w:t>
      </w:r>
      <w:r>
        <w:rPr>
          <w:rFonts w:ascii="Times New Roman" w:hAnsi="Times New Roman" w:cs="Times New Roman"/>
          <w:sz w:val="24"/>
          <w:szCs w:val="24"/>
          <w:lang w:val="sr-Latn-RS"/>
        </w:rPr>
        <w:t xml:space="preserve"> је </w:t>
      </w:r>
      <w:r>
        <w:rPr>
          <w:rFonts w:ascii="Times New Roman" w:hAnsi="Times New Roman" w:cs="Times New Roman"/>
          <w:sz w:val="24"/>
          <w:szCs w:val="24"/>
          <w:lang w:val="sr-Cyrl-RS"/>
        </w:rPr>
        <w:t xml:space="preserve">куповина </w:t>
      </w:r>
      <w:r w:rsidRPr="00CA7935">
        <w:rPr>
          <w:rFonts w:ascii="Times New Roman" w:hAnsi="Times New Roman" w:cs="Times New Roman"/>
          <w:color w:val="000000" w:themeColor="text1"/>
          <w:sz w:val="24"/>
          <w:szCs w:val="24"/>
          <w:lang w:val="sr-Latn-RS"/>
        </w:rPr>
        <w:t>лабораторијске опреме</w:t>
      </w:r>
      <w:r w:rsidR="009B2C11">
        <w:rPr>
          <w:rFonts w:ascii="Times New Roman" w:hAnsi="Times New Roman" w:cs="Times New Roman"/>
          <w:color w:val="000000" w:themeColor="text1"/>
          <w:sz w:val="24"/>
          <w:szCs w:val="24"/>
          <w:lang w:val="sr-Cyrl-RS"/>
        </w:rPr>
        <w:t xml:space="preserve"> - </w:t>
      </w:r>
      <w:r w:rsidR="009B2C11" w:rsidRPr="009B2C11">
        <w:rPr>
          <w:rFonts w:ascii="Times New Roman" w:hAnsi="Times New Roman" w:cs="Times New Roman"/>
          <w:b/>
          <w:color w:val="000000" w:themeColor="text1"/>
          <w:sz w:val="24"/>
          <w:szCs w:val="24"/>
          <w:lang w:val="sr-Cyrl-RS"/>
        </w:rPr>
        <w:t>Микроталасни систем за припрему узорака</w:t>
      </w:r>
      <w:r w:rsidR="009B2C11">
        <w:rPr>
          <w:rFonts w:ascii="Times New Roman" w:hAnsi="Times New Roman" w:cs="Times New Roman"/>
          <w:color w:val="000000" w:themeColor="text1"/>
          <w:sz w:val="24"/>
          <w:szCs w:val="24"/>
          <w:lang w:val="sr-Cyrl-RS"/>
        </w:rPr>
        <w:t xml:space="preserve"> </w:t>
      </w:r>
      <w:r w:rsidR="009B2C11" w:rsidRPr="006C2243">
        <w:rPr>
          <w:rFonts w:ascii="Times New Roman" w:hAnsi="Times New Roman" w:cs="Times New Roman"/>
          <w:b/>
          <w:color w:val="000000" w:themeColor="text1"/>
          <w:sz w:val="24"/>
          <w:szCs w:val="24"/>
          <w:lang w:val="sr-Cyrl-RS"/>
        </w:rPr>
        <w:t>дигестијом</w:t>
      </w:r>
      <w:r w:rsidRPr="00CA7935">
        <w:rPr>
          <w:rFonts w:ascii="Times New Roman" w:hAnsi="Times New Roman" w:cs="Times New Roman"/>
          <w:noProof/>
          <w:color w:val="000000" w:themeColor="text1"/>
          <w:sz w:val="24"/>
          <w:szCs w:val="24"/>
          <w:lang w:val="sr-Cyrl-RS"/>
        </w:rPr>
        <w:t xml:space="preserve"> </w:t>
      </w:r>
      <w:r>
        <w:rPr>
          <w:rFonts w:ascii="Times New Roman" w:hAnsi="Times New Roman" w:cs="Times New Roman"/>
          <w:sz w:val="24"/>
          <w:szCs w:val="24"/>
          <w:lang w:val="sr-Cyrl-CS"/>
        </w:rPr>
        <w:t>за потребе</w:t>
      </w:r>
      <w:r>
        <w:rPr>
          <w:rFonts w:ascii="Times New Roman" w:hAnsi="Times New Roman" w:cs="Times New Roman"/>
          <w:bCs/>
          <w:sz w:val="24"/>
          <w:szCs w:val="24"/>
          <w:lang w:val="sr-Cyrl-RS"/>
        </w:rPr>
        <w:t xml:space="preserve"> Института за </w:t>
      </w:r>
      <w:r w:rsidR="00A62D8A">
        <w:rPr>
          <w:rFonts w:ascii="Times New Roman" w:hAnsi="Times New Roman" w:cs="Times New Roman"/>
          <w:bCs/>
          <w:sz w:val="24"/>
          <w:szCs w:val="24"/>
          <w:lang w:val="sr-Cyrl-RS"/>
        </w:rPr>
        <w:t>мултидисиплинарна истраживања</w:t>
      </w:r>
      <w:r>
        <w:rPr>
          <w:rFonts w:ascii="Times New Roman" w:hAnsi="Times New Roman" w:cs="Times New Roman"/>
          <w:bCs/>
          <w:sz w:val="24"/>
          <w:szCs w:val="24"/>
          <w:lang w:val="sr-Cyrl-RS"/>
        </w:rPr>
        <w:t>.</w:t>
      </w:r>
      <w:r>
        <w:rPr>
          <w:rFonts w:ascii="Times New Roman" w:hAnsi="Times New Roman" w:cs="Times New Roman"/>
          <w:sz w:val="24"/>
          <w:szCs w:val="24"/>
          <w:lang w:val="sr-Cyrl-CS"/>
        </w:rPr>
        <w:t xml:space="preserve"> </w:t>
      </w:r>
    </w:p>
    <w:p w14:paraId="0AA05C2A" w14:textId="77777777" w:rsidR="00313FB1" w:rsidRDefault="00313FB1" w:rsidP="00147727">
      <w:pPr>
        <w:spacing w:after="0" w:line="240" w:lineRule="auto"/>
        <w:jc w:val="both"/>
        <w:rPr>
          <w:rFonts w:ascii="Times New Roman" w:hAnsi="Times New Roman" w:cs="Times New Roman"/>
          <w:sz w:val="24"/>
          <w:szCs w:val="24"/>
          <w:lang w:val="sr-Cyrl-CS"/>
        </w:rPr>
      </w:pPr>
    </w:p>
    <w:p w14:paraId="636A7BCE" w14:textId="496A35D7" w:rsidR="00147727" w:rsidRDefault="00147727" w:rsidP="0014772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У предметну набавку је укључена набавка, транспорт</w:t>
      </w:r>
      <w:r>
        <w:rPr>
          <w:rFonts w:ascii="Times New Roman" w:hAnsi="Times New Roman" w:cs="Times New Roman"/>
          <w:sz w:val="24"/>
          <w:szCs w:val="24"/>
          <w:lang w:val="sr-Latn-RS"/>
        </w:rPr>
        <w:t>,</w:t>
      </w:r>
      <w:r>
        <w:rPr>
          <w:rFonts w:ascii="Times New Roman" w:hAnsi="Times New Roman" w:cs="Times New Roman"/>
          <w:sz w:val="24"/>
          <w:szCs w:val="24"/>
          <w:lang w:val="sr-Cyrl-CS"/>
        </w:rPr>
        <w:t xml:space="preserve"> испорука, инсталација, монтаж</w:t>
      </w:r>
      <w:r>
        <w:rPr>
          <w:rFonts w:ascii="Times New Roman" w:hAnsi="Times New Roman" w:cs="Times New Roman"/>
          <w:color w:val="000000" w:themeColor="text1"/>
          <w:sz w:val="24"/>
          <w:szCs w:val="24"/>
          <w:lang w:val="sr-Cyrl-CS"/>
        </w:rPr>
        <w:t>а</w:t>
      </w:r>
      <w:r>
        <w:rPr>
          <w:rFonts w:ascii="Times New Roman" w:hAnsi="Times New Roman" w:cs="Times New Roman"/>
          <w:color w:val="000000" w:themeColor="text1"/>
          <w:sz w:val="24"/>
          <w:szCs w:val="24"/>
          <w:lang w:val="sr-Latn-RS"/>
        </w:rPr>
        <w:t xml:space="preserve">, </w:t>
      </w:r>
      <w:r>
        <w:rPr>
          <w:rFonts w:ascii="Times New Roman" w:hAnsi="Times New Roman" w:cs="Times New Roman"/>
          <w:sz w:val="24"/>
          <w:szCs w:val="24"/>
          <w:lang w:val="sr-Cyrl-CS"/>
        </w:rPr>
        <w:t>пуштање опреме у рад</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w:t>
      </w:r>
      <w:r>
        <w:rPr>
          <w:rFonts w:ascii="Times New Roman" w:hAnsi="Times New Roman" w:cs="Times New Roman"/>
          <w:sz w:val="24"/>
          <w:szCs w:val="24"/>
          <w:lang w:val="sr-Cyrl-CS"/>
        </w:rPr>
        <w:t xml:space="preserve"> обука корисника код наручиоца</w:t>
      </w:r>
      <w:r>
        <w:rPr>
          <w:rFonts w:ascii="Times New Roman" w:hAnsi="Times New Roman" w:cs="Times New Roman"/>
          <w:sz w:val="24"/>
          <w:szCs w:val="24"/>
          <w:lang w:val="sr-Cyrl-RS"/>
        </w:rPr>
        <w:t>.</w:t>
      </w:r>
      <w:r>
        <w:rPr>
          <w:rFonts w:ascii="Times New Roman" w:hAnsi="Times New Roman" w:cs="Times New Roman"/>
          <w:sz w:val="24"/>
          <w:szCs w:val="24"/>
          <w:lang w:val="sr-Cyrl-CS"/>
        </w:rPr>
        <w:t xml:space="preserve"> </w:t>
      </w:r>
    </w:p>
    <w:p w14:paraId="071C7F95" w14:textId="77777777" w:rsidR="00147727" w:rsidRDefault="00147727" w:rsidP="00147727">
      <w:pPr>
        <w:spacing w:after="0" w:line="240" w:lineRule="auto"/>
        <w:jc w:val="both"/>
        <w:rPr>
          <w:rFonts w:ascii="Times New Roman" w:eastAsia="Arial Unicode MS" w:hAnsi="Times New Roman" w:cs="Times New Roman"/>
          <w:color w:val="000000"/>
          <w:kern w:val="2"/>
          <w:sz w:val="24"/>
          <w:szCs w:val="24"/>
          <w:lang w:val="sr-Cyrl-CS" w:eastAsia="ar-SA"/>
        </w:rPr>
      </w:pPr>
    </w:p>
    <w:p w14:paraId="6EDFF9BE" w14:textId="7F0CAC88" w:rsidR="001224C9" w:rsidRPr="001224C9" w:rsidRDefault="001224C9" w:rsidP="001224C9">
      <w:pPr>
        <w:autoSpaceDE w:val="0"/>
        <w:autoSpaceDN w:val="0"/>
        <w:adjustRightInd w:val="0"/>
        <w:spacing w:after="0" w:line="240" w:lineRule="auto"/>
        <w:jc w:val="both"/>
        <w:rPr>
          <w:rFonts w:ascii="Times New Roman" w:hAnsi="Times New Roman" w:cs="Times New Roman"/>
          <w:color w:val="000000"/>
          <w:sz w:val="24"/>
          <w:szCs w:val="24"/>
          <w:lang w:val="sr-Latn-CS" w:eastAsia="sr-Latn-CS"/>
        </w:rPr>
      </w:pPr>
      <w:r w:rsidRPr="001224C9">
        <w:rPr>
          <w:rFonts w:ascii="Times New Roman" w:hAnsi="Times New Roman" w:cs="Times New Roman"/>
          <w:color w:val="000000"/>
          <w:sz w:val="24"/>
          <w:szCs w:val="24"/>
          <w:lang w:val="sr-Latn-CS" w:eastAsia="sr-Latn-CS"/>
        </w:rPr>
        <w:t xml:space="preserve">Понуђено добро у потпуности мора одговарати захтевима наведеним у </w:t>
      </w:r>
      <w:r>
        <w:rPr>
          <w:rFonts w:ascii="Times New Roman" w:hAnsi="Times New Roman" w:cs="Times New Roman"/>
          <w:color w:val="000000"/>
          <w:sz w:val="24"/>
          <w:szCs w:val="24"/>
          <w:lang w:val="sr-Cyrl-RS" w:eastAsia="sr-Latn-CS"/>
        </w:rPr>
        <w:t>к</w:t>
      </w:r>
      <w:r w:rsidRPr="001224C9">
        <w:rPr>
          <w:rFonts w:ascii="Times New Roman" w:hAnsi="Times New Roman" w:cs="Times New Roman"/>
          <w:color w:val="000000"/>
          <w:sz w:val="24"/>
          <w:szCs w:val="24"/>
          <w:lang w:val="sr-Latn-CS" w:eastAsia="sr-Latn-CS"/>
        </w:rPr>
        <w:t>онкурсној документацији.</w:t>
      </w:r>
    </w:p>
    <w:p w14:paraId="5B5CF2A0" w14:textId="77777777" w:rsidR="001224C9" w:rsidRDefault="001224C9" w:rsidP="001224C9">
      <w:pPr>
        <w:autoSpaceDE w:val="0"/>
        <w:autoSpaceDN w:val="0"/>
        <w:adjustRightInd w:val="0"/>
        <w:spacing w:after="0" w:line="240" w:lineRule="auto"/>
        <w:jc w:val="both"/>
        <w:rPr>
          <w:rFonts w:ascii="Times New Roman" w:hAnsi="Times New Roman" w:cs="Times New Roman"/>
          <w:color w:val="000000"/>
          <w:sz w:val="24"/>
          <w:szCs w:val="24"/>
          <w:lang w:val="sr-Latn-CS" w:eastAsia="sr-Latn-CS"/>
        </w:rPr>
      </w:pPr>
    </w:p>
    <w:p w14:paraId="217CCF95" w14:textId="56C22753" w:rsidR="001224C9" w:rsidRDefault="001224C9" w:rsidP="001224C9">
      <w:pPr>
        <w:autoSpaceDE w:val="0"/>
        <w:autoSpaceDN w:val="0"/>
        <w:adjustRightInd w:val="0"/>
        <w:spacing w:after="0" w:line="240" w:lineRule="auto"/>
        <w:jc w:val="both"/>
        <w:rPr>
          <w:rFonts w:ascii="Times New Roman" w:hAnsi="Times New Roman" w:cs="Times New Roman"/>
          <w:color w:val="000000"/>
          <w:sz w:val="24"/>
          <w:szCs w:val="24"/>
          <w:lang w:val="sr-Latn-CS" w:eastAsia="sr-Latn-CS"/>
        </w:rPr>
      </w:pPr>
      <w:r w:rsidRPr="001224C9">
        <w:rPr>
          <w:rFonts w:ascii="Times New Roman" w:hAnsi="Times New Roman" w:cs="Times New Roman"/>
          <w:color w:val="000000"/>
          <w:sz w:val="24"/>
          <w:szCs w:val="24"/>
          <w:lang w:val="sr-Latn-CS" w:eastAsia="sr-Latn-CS"/>
        </w:rPr>
        <w:t>Понуда мора да обухвата испоруку добара према траженој спецификацији добара. Понуђачи су обавезни да за понуђену опрему, ради провере техничких карактеристика доставе: каталог, проспект или слично или извод из каталога, проспекта или сличног, на основу кога се несумњиво могу утврдити техничке карактеристике понуђеног добра, тако да се без сумње може доказати да понуђено добро испуњава све захтеване техничке карактеристике.</w:t>
      </w:r>
    </w:p>
    <w:p w14:paraId="716B8459" w14:textId="77777777" w:rsidR="001224C9" w:rsidRPr="001224C9" w:rsidRDefault="001224C9" w:rsidP="001224C9">
      <w:pPr>
        <w:autoSpaceDE w:val="0"/>
        <w:autoSpaceDN w:val="0"/>
        <w:adjustRightInd w:val="0"/>
        <w:spacing w:after="0" w:line="240" w:lineRule="auto"/>
        <w:jc w:val="both"/>
        <w:rPr>
          <w:rFonts w:ascii="Times New Roman" w:hAnsi="Times New Roman" w:cs="Times New Roman"/>
          <w:color w:val="000000"/>
          <w:sz w:val="24"/>
          <w:szCs w:val="24"/>
          <w:lang w:val="sr-Latn-CS" w:eastAsia="sr-Latn-CS"/>
        </w:rPr>
      </w:pPr>
    </w:p>
    <w:p w14:paraId="4C344DC9" w14:textId="44C14B6F" w:rsidR="001224C9" w:rsidRDefault="001224C9" w:rsidP="001224C9">
      <w:pPr>
        <w:autoSpaceDE w:val="0"/>
        <w:autoSpaceDN w:val="0"/>
        <w:adjustRightInd w:val="0"/>
        <w:spacing w:after="0" w:line="240" w:lineRule="auto"/>
        <w:jc w:val="both"/>
        <w:rPr>
          <w:rFonts w:ascii="Times New Roman" w:hAnsi="Times New Roman" w:cs="Times New Roman"/>
          <w:color w:val="000000"/>
          <w:sz w:val="24"/>
          <w:szCs w:val="24"/>
          <w:lang w:val="sr-Latn-CS" w:eastAsia="sr-Latn-CS"/>
        </w:rPr>
      </w:pPr>
      <w:r w:rsidRPr="001224C9">
        <w:rPr>
          <w:rFonts w:ascii="Times New Roman" w:hAnsi="Times New Roman" w:cs="Times New Roman"/>
          <w:color w:val="000000"/>
          <w:sz w:val="24"/>
          <w:szCs w:val="24"/>
          <w:lang w:val="sr-Latn-CS" w:eastAsia="sr-Latn-CS"/>
        </w:rPr>
        <w:t>Понуђач је дужан да у наведеној техничкој документацији јасно означи постојање тражених техничких карактеристика (нпр. подвлачењем фломастером, хемијском оловком и сл.) тако да се недвосмислено може закључити да је понуђена опрема у складу са траженом техничком спецификацијом.</w:t>
      </w:r>
    </w:p>
    <w:p w14:paraId="4677B9F7" w14:textId="77777777" w:rsidR="001224C9" w:rsidRPr="001224C9" w:rsidRDefault="001224C9" w:rsidP="001224C9">
      <w:pPr>
        <w:autoSpaceDE w:val="0"/>
        <w:autoSpaceDN w:val="0"/>
        <w:adjustRightInd w:val="0"/>
        <w:spacing w:after="0" w:line="240" w:lineRule="auto"/>
        <w:jc w:val="both"/>
        <w:rPr>
          <w:rFonts w:ascii="Times New Roman" w:hAnsi="Times New Roman" w:cs="Times New Roman"/>
          <w:color w:val="000000"/>
          <w:sz w:val="24"/>
          <w:szCs w:val="24"/>
          <w:lang w:val="sr-Latn-CS" w:eastAsia="sr-Latn-CS"/>
        </w:rPr>
      </w:pPr>
    </w:p>
    <w:p w14:paraId="7A73A7B9" w14:textId="285D0A58" w:rsidR="001224C9" w:rsidRDefault="001224C9" w:rsidP="001224C9">
      <w:pPr>
        <w:autoSpaceDE w:val="0"/>
        <w:autoSpaceDN w:val="0"/>
        <w:adjustRightInd w:val="0"/>
        <w:spacing w:after="0" w:line="240" w:lineRule="auto"/>
        <w:jc w:val="both"/>
        <w:rPr>
          <w:rFonts w:ascii="Times New Roman" w:hAnsi="Times New Roman" w:cs="Times New Roman"/>
          <w:color w:val="000000"/>
          <w:sz w:val="24"/>
          <w:szCs w:val="24"/>
          <w:lang w:val="sr-Latn-CS" w:eastAsia="sr-Latn-CS"/>
        </w:rPr>
      </w:pPr>
      <w:r w:rsidRPr="001224C9">
        <w:rPr>
          <w:rFonts w:ascii="Times New Roman" w:hAnsi="Times New Roman" w:cs="Times New Roman"/>
          <w:color w:val="000000"/>
          <w:sz w:val="24"/>
          <w:szCs w:val="24"/>
          <w:lang w:val="sr-Latn-CS" w:eastAsia="sr-Latn-CS"/>
        </w:rPr>
        <w:t>Приложене т</w:t>
      </w:r>
      <w:r w:rsidR="00E049BF">
        <w:rPr>
          <w:rFonts w:ascii="Times New Roman" w:hAnsi="Times New Roman" w:cs="Times New Roman"/>
          <w:color w:val="000000"/>
          <w:sz w:val="24"/>
          <w:szCs w:val="24"/>
          <w:lang w:val="sr-Latn-CS" w:eastAsia="sr-Latn-CS"/>
        </w:rPr>
        <w:t>ехничке карактеристике понуђен</w:t>
      </w:r>
      <w:r w:rsidR="00E049BF">
        <w:rPr>
          <w:rFonts w:ascii="Times New Roman" w:hAnsi="Times New Roman" w:cs="Times New Roman"/>
          <w:color w:val="000000"/>
          <w:sz w:val="24"/>
          <w:szCs w:val="24"/>
          <w:lang w:val="sr-Cyrl-RS" w:eastAsia="sr-Latn-CS"/>
        </w:rPr>
        <w:t>ог</w:t>
      </w:r>
      <w:r w:rsidR="00E049BF">
        <w:rPr>
          <w:rFonts w:ascii="Times New Roman" w:hAnsi="Times New Roman" w:cs="Times New Roman"/>
          <w:color w:val="000000"/>
          <w:sz w:val="24"/>
          <w:szCs w:val="24"/>
          <w:lang w:val="sr-Latn-CS" w:eastAsia="sr-Latn-CS"/>
        </w:rPr>
        <w:t xml:space="preserve"> доб</w:t>
      </w:r>
      <w:r w:rsidRPr="001224C9">
        <w:rPr>
          <w:rFonts w:ascii="Times New Roman" w:hAnsi="Times New Roman" w:cs="Times New Roman"/>
          <w:color w:val="000000"/>
          <w:sz w:val="24"/>
          <w:szCs w:val="24"/>
          <w:lang w:val="sr-Latn-CS" w:eastAsia="sr-Latn-CS"/>
        </w:rPr>
        <w:t>ра (произвођачка документација на српском језику или енглеском језику) чине саставни део понуде.</w:t>
      </w:r>
    </w:p>
    <w:p w14:paraId="20F3E49A" w14:textId="77777777" w:rsidR="001224C9" w:rsidRDefault="001224C9" w:rsidP="001224C9">
      <w:pPr>
        <w:autoSpaceDE w:val="0"/>
        <w:autoSpaceDN w:val="0"/>
        <w:adjustRightInd w:val="0"/>
        <w:spacing w:after="0" w:line="240" w:lineRule="auto"/>
        <w:jc w:val="both"/>
        <w:rPr>
          <w:rFonts w:ascii="Times New Roman" w:hAnsi="Times New Roman" w:cs="Times New Roman"/>
          <w:color w:val="000000"/>
          <w:sz w:val="24"/>
          <w:szCs w:val="24"/>
          <w:lang w:val="sr-Latn-CS" w:eastAsia="sr-Latn-CS"/>
        </w:rPr>
      </w:pPr>
    </w:p>
    <w:p w14:paraId="0B4A1005" w14:textId="155428DD" w:rsidR="00A7215E" w:rsidRPr="00A7215E" w:rsidRDefault="00A7215E" w:rsidP="00147727">
      <w:pPr>
        <w:spacing w:after="0" w:line="240" w:lineRule="auto"/>
        <w:jc w:val="both"/>
        <w:rPr>
          <w:rFonts w:ascii="Times New Roman" w:hAnsi="Times New Roman" w:cs="Times New Roman"/>
          <w:b/>
          <w:sz w:val="24"/>
          <w:szCs w:val="24"/>
          <w:lang w:val="sr-Cyrl-RS"/>
        </w:rPr>
      </w:pPr>
      <w:r w:rsidRPr="00A7215E">
        <w:rPr>
          <w:rFonts w:ascii="Times New Roman" w:hAnsi="Times New Roman" w:cs="Times New Roman"/>
          <w:bCs/>
          <w:sz w:val="24"/>
          <w:szCs w:val="24"/>
          <w:lang w:val="sr-Cyrl-RS"/>
        </w:rPr>
        <w:t xml:space="preserve">Понуђач опреме мора да буде овлашћен односно ауторизован од стране произвођача опреме за продају и сервисирање опреме за територију </w:t>
      </w:r>
      <w:r w:rsidR="00AD5ECB">
        <w:rPr>
          <w:rFonts w:ascii="Times New Roman" w:hAnsi="Times New Roman" w:cs="Times New Roman"/>
          <w:bCs/>
          <w:sz w:val="24"/>
          <w:szCs w:val="24"/>
          <w:lang w:val="sr-Cyrl-RS"/>
        </w:rPr>
        <w:t>Р</w:t>
      </w:r>
      <w:r w:rsidRPr="00A7215E">
        <w:rPr>
          <w:rFonts w:ascii="Times New Roman" w:hAnsi="Times New Roman" w:cs="Times New Roman"/>
          <w:bCs/>
          <w:sz w:val="24"/>
          <w:szCs w:val="24"/>
          <w:lang w:val="sr-Cyrl-RS"/>
        </w:rPr>
        <w:t xml:space="preserve">епублике Србије. </w:t>
      </w:r>
      <w:r w:rsidRPr="00A7215E">
        <w:rPr>
          <w:rFonts w:ascii="Times New Roman" w:hAnsi="Times New Roman" w:cs="Times New Roman"/>
          <w:b/>
          <w:sz w:val="24"/>
          <w:szCs w:val="24"/>
          <w:lang w:val="sr-Cyrl-RS"/>
        </w:rPr>
        <w:t>Као потврду потребно је доставити ауторизацију.</w:t>
      </w:r>
    </w:p>
    <w:p w14:paraId="6ACE5B51" w14:textId="77777777" w:rsidR="00147727" w:rsidRDefault="00147727" w:rsidP="00147727">
      <w:pPr>
        <w:spacing w:after="0" w:line="240" w:lineRule="auto"/>
        <w:jc w:val="both"/>
        <w:rPr>
          <w:rFonts w:ascii="Times New Roman" w:hAnsi="Times New Roman" w:cs="Times New Roman"/>
          <w:bCs/>
          <w:lang w:val="sr-Latn-RS"/>
        </w:rPr>
      </w:pPr>
    </w:p>
    <w:p w14:paraId="474B8C11" w14:textId="77777777" w:rsidR="00147727" w:rsidRDefault="00147727" w:rsidP="00147727">
      <w:pPr>
        <w:spacing w:after="0" w:line="240" w:lineRule="auto"/>
        <w:jc w:val="both"/>
        <w:rPr>
          <w:rFonts w:ascii="Times New Roman" w:hAnsi="Times New Roman" w:cs="Times New Roman"/>
          <w:b/>
          <w:bCs/>
          <w:lang w:val="sr-Cyrl-RS"/>
        </w:rPr>
      </w:pPr>
    </w:p>
    <w:p w14:paraId="384949BC" w14:textId="2099B8FD" w:rsidR="00147727" w:rsidRDefault="00147727" w:rsidP="00147727">
      <w:pPr>
        <w:spacing w:after="0" w:line="240" w:lineRule="auto"/>
        <w:jc w:val="both"/>
        <w:rPr>
          <w:rFonts w:ascii="Times New Roman" w:hAnsi="Times New Roman" w:cs="Times New Roman"/>
          <w:bCs/>
          <w:color w:val="000000" w:themeColor="text1"/>
          <w:sz w:val="24"/>
          <w:szCs w:val="24"/>
          <w:lang w:val="sr-Cyrl-CS"/>
        </w:rPr>
      </w:pPr>
      <w:r>
        <w:rPr>
          <w:rFonts w:ascii="Times New Roman" w:hAnsi="Times New Roman" w:cs="Times New Roman"/>
          <w:b/>
          <w:bCs/>
          <w:color w:val="000000" w:themeColor="text1"/>
          <w:lang w:val="sr-Cyrl-CS"/>
        </w:rPr>
        <w:t xml:space="preserve">1.2.  </w:t>
      </w:r>
      <w:r>
        <w:rPr>
          <w:rFonts w:ascii="Times New Roman" w:hAnsi="Times New Roman" w:cs="Times New Roman"/>
          <w:b/>
          <w:bCs/>
          <w:color w:val="000000" w:themeColor="text1"/>
          <w:sz w:val="24"/>
          <w:szCs w:val="24"/>
          <w:u w:val="single"/>
          <w:lang w:val="sr-Cyrl-CS"/>
        </w:rPr>
        <w:t>Начин и рок испоруке</w:t>
      </w:r>
      <w:r>
        <w:rPr>
          <w:rFonts w:ascii="Times New Roman" w:hAnsi="Times New Roman" w:cs="Times New Roman"/>
          <w:bCs/>
          <w:color w:val="000000" w:themeColor="text1"/>
          <w:lang w:val="sr-Cyrl-CS"/>
        </w:rPr>
        <w:t>:</w:t>
      </w:r>
      <w:r>
        <w:rPr>
          <w:rFonts w:ascii="Times New Roman" w:hAnsi="Times New Roman" w:cs="Times New Roman"/>
          <w:b/>
          <w:bCs/>
          <w:color w:val="000000" w:themeColor="text1"/>
          <w:lang w:val="sr-Cyrl-CS"/>
        </w:rPr>
        <w:t xml:space="preserve"> </w:t>
      </w:r>
      <w:r>
        <w:rPr>
          <w:rFonts w:ascii="Times New Roman" w:hAnsi="Times New Roman" w:cs="Times New Roman"/>
          <w:bCs/>
          <w:color w:val="000000" w:themeColor="text1"/>
          <w:sz w:val="24"/>
          <w:szCs w:val="24"/>
          <w:lang w:val="sr-Cyrl-CS"/>
        </w:rPr>
        <w:t xml:space="preserve">Рок за испоруку, инсталацију, монтажу, пуштање опреме у рад и обуку корисника је </w:t>
      </w:r>
      <w:r w:rsidR="001F7B9B">
        <w:rPr>
          <w:rFonts w:ascii="Times New Roman" w:hAnsi="Times New Roman" w:cs="Times New Roman"/>
          <w:bCs/>
          <w:color w:val="000000" w:themeColor="text1"/>
          <w:sz w:val="24"/>
          <w:szCs w:val="24"/>
          <w:lang w:val="sr-Cyrl-RS"/>
        </w:rPr>
        <w:t xml:space="preserve">максимум </w:t>
      </w:r>
      <w:r w:rsidR="00A62D8A" w:rsidRPr="00A7215E">
        <w:rPr>
          <w:rFonts w:ascii="Times New Roman" w:hAnsi="Times New Roman" w:cs="Times New Roman"/>
          <w:b/>
          <w:color w:val="000000" w:themeColor="text1"/>
          <w:sz w:val="24"/>
          <w:szCs w:val="24"/>
          <w:lang w:val="sr-Cyrl-RS"/>
        </w:rPr>
        <w:t>60 дана</w:t>
      </w:r>
      <w:r w:rsidR="00116700">
        <w:rPr>
          <w:rFonts w:ascii="Times New Roman" w:hAnsi="Times New Roman" w:cs="Times New Roman"/>
          <w:b/>
          <w:color w:val="000000" w:themeColor="text1"/>
          <w:sz w:val="24"/>
          <w:szCs w:val="24"/>
          <w:lang w:val="sr-Cyrl-RS"/>
        </w:rPr>
        <w:t xml:space="preserve"> </w:t>
      </w:r>
      <w:r w:rsidR="00116700" w:rsidRPr="00116700">
        <w:rPr>
          <w:rFonts w:ascii="Times New Roman" w:hAnsi="Times New Roman" w:cs="Times New Roman"/>
          <w:color w:val="000000" w:themeColor="text1"/>
          <w:sz w:val="24"/>
          <w:szCs w:val="24"/>
          <w:lang w:val="sr-Cyrl-RS"/>
        </w:rPr>
        <w:t>од дана закључења уговора</w:t>
      </w:r>
      <w:r w:rsidR="005B5995">
        <w:rPr>
          <w:rFonts w:ascii="Times New Roman" w:hAnsi="Times New Roman" w:cs="Times New Roman"/>
          <w:b/>
          <w:color w:val="000000" w:themeColor="text1"/>
          <w:sz w:val="24"/>
          <w:szCs w:val="24"/>
          <w:lang w:val="sr-Cyrl-RS"/>
        </w:rPr>
        <w:t xml:space="preserve">. </w:t>
      </w:r>
      <w:r w:rsidR="00A62D8A" w:rsidRPr="00A62D8A">
        <w:rPr>
          <w:rFonts w:ascii="Times New Roman" w:hAnsi="Times New Roman" w:cs="Times New Roman"/>
          <w:b/>
          <w:bCs/>
          <w:color w:val="000000" w:themeColor="text1"/>
          <w:sz w:val="24"/>
          <w:szCs w:val="24"/>
          <w:lang w:val="sr-Latn-RS"/>
        </w:rPr>
        <w:t xml:space="preserve"> </w:t>
      </w:r>
    </w:p>
    <w:p w14:paraId="6809B8AC" w14:textId="77777777" w:rsidR="00EF11A9" w:rsidRDefault="00EF11A9" w:rsidP="00147727">
      <w:pPr>
        <w:spacing w:after="0" w:line="240" w:lineRule="auto"/>
        <w:jc w:val="both"/>
        <w:rPr>
          <w:rFonts w:ascii="Times New Roman" w:hAnsi="Times New Roman" w:cs="Times New Roman"/>
          <w:bCs/>
          <w:sz w:val="24"/>
          <w:szCs w:val="24"/>
          <w:lang w:val="sr-Latn-RS"/>
        </w:rPr>
      </w:pPr>
    </w:p>
    <w:p w14:paraId="6E9E77CD" w14:textId="594FEEF5" w:rsidR="00147727" w:rsidRDefault="00147727" w:rsidP="00147727">
      <w:pPr>
        <w:spacing w:after="0"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Latn-RS"/>
        </w:rPr>
        <w:t>Oпрeмa кoja je прeдмeт oвe jaвнe нaбaвкe мoрa бити нoвa, фaбрички зaпaкoвaнa, нa висoкoм</w:t>
      </w:r>
      <w:r>
        <w:rPr>
          <w:rFonts w:ascii="Times New Roman" w:hAnsi="Times New Roman" w:cs="Times New Roman"/>
          <w:bCs/>
          <w:sz w:val="24"/>
          <w:szCs w:val="24"/>
          <w:lang w:val="sr-Cyrl-RS"/>
        </w:rPr>
        <w:t xml:space="preserve"> </w:t>
      </w:r>
      <w:r>
        <w:rPr>
          <w:rFonts w:ascii="Times New Roman" w:hAnsi="Times New Roman" w:cs="Times New Roman"/>
          <w:bCs/>
          <w:sz w:val="24"/>
          <w:szCs w:val="24"/>
          <w:lang w:val="sr-Latn-RS"/>
        </w:rPr>
        <w:t>нивoу квaлитeт</w:t>
      </w:r>
      <w:r>
        <w:rPr>
          <w:rFonts w:ascii="Times New Roman" w:hAnsi="Times New Roman" w:cs="Times New Roman"/>
          <w:bCs/>
          <w:sz w:val="24"/>
          <w:szCs w:val="24"/>
          <w:lang w:val="sr-Cyrl-RS"/>
        </w:rPr>
        <w:t xml:space="preserve">а, </w:t>
      </w:r>
      <w:r>
        <w:rPr>
          <w:rFonts w:ascii="Times New Roman" w:hAnsi="Times New Roman" w:cs="Times New Roman"/>
          <w:bCs/>
          <w:sz w:val="24"/>
          <w:szCs w:val="24"/>
          <w:lang w:val="sr-Latn-RS"/>
        </w:rPr>
        <w:t>сa oдгoвaрajућoм дoкумeнтaциjoм у прилoгу, укључуjући упутствo зa</w:t>
      </w:r>
      <w:r>
        <w:rPr>
          <w:rFonts w:ascii="Times New Roman" w:hAnsi="Times New Roman" w:cs="Times New Roman"/>
          <w:bCs/>
          <w:sz w:val="24"/>
          <w:szCs w:val="24"/>
          <w:lang w:val="sr-Cyrl-RS"/>
        </w:rPr>
        <w:t xml:space="preserve"> </w:t>
      </w:r>
      <w:r>
        <w:rPr>
          <w:rFonts w:ascii="Times New Roman" w:hAnsi="Times New Roman" w:cs="Times New Roman"/>
          <w:bCs/>
          <w:sz w:val="24"/>
          <w:szCs w:val="24"/>
          <w:lang w:val="sr-Latn-RS"/>
        </w:rPr>
        <w:t xml:space="preserve">упoтрeбу и oдржaвaњe </w:t>
      </w:r>
      <w:r>
        <w:rPr>
          <w:rFonts w:ascii="Times New Roman" w:hAnsi="Times New Roman" w:cs="Times New Roman"/>
          <w:bCs/>
          <w:sz w:val="24"/>
          <w:szCs w:val="24"/>
          <w:lang w:val="sr-Cyrl-RS"/>
        </w:rPr>
        <w:t>(на енглеском и</w:t>
      </w:r>
      <w:r w:rsidR="009B2C11">
        <w:rPr>
          <w:rFonts w:ascii="Times New Roman" w:hAnsi="Times New Roman" w:cs="Times New Roman"/>
          <w:bCs/>
          <w:sz w:val="24"/>
          <w:szCs w:val="24"/>
          <w:lang w:val="sr-Cyrl-RS"/>
        </w:rPr>
        <w:t>ли</w:t>
      </w:r>
      <w:r>
        <w:rPr>
          <w:rFonts w:ascii="Times New Roman" w:hAnsi="Times New Roman" w:cs="Times New Roman"/>
          <w:bCs/>
          <w:sz w:val="24"/>
          <w:szCs w:val="24"/>
          <w:lang w:val="sr-Cyrl-RS"/>
        </w:rPr>
        <w:t xml:space="preserve"> српском језику) </w:t>
      </w:r>
      <w:r>
        <w:rPr>
          <w:rFonts w:ascii="Times New Roman" w:hAnsi="Times New Roman" w:cs="Times New Roman"/>
          <w:bCs/>
          <w:sz w:val="24"/>
          <w:szCs w:val="24"/>
          <w:lang w:val="sr-Latn-RS"/>
        </w:rPr>
        <w:t>и гaрaнтни лист</w:t>
      </w:r>
      <w:r>
        <w:rPr>
          <w:rFonts w:ascii="Times New Roman" w:hAnsi="Times New Roman" w:cs="Times New Roman"/>
          <w:bCs/>
          <w:sz w:val="24"/>
          <w:szCs w:val="24"/>
          <w:lang w:val="sr-Cyrl-RS"/>
        </w:rPr>
        <w:t>.</w:t>
      </w:r>
    </w:p>
    <w:p w14:paraId="5066F0C1" w14:textId="77777777" w:rsidR="00147727" w:rsidRDefault="00147727" w:rsidP="00147727">
      <w:pPr>
        <w:widowControl w:val="0"/>
        <w:overflowPunct w:val="0"/>
        <w:autoSpaceDE w:val="0"/>
        <w:autoSpaceDN w:val="0"/>
        <w:adjustRightInd w:val="0"/>
        <w:spacing w:after="0" w:line="240" w:lineRule="auto"/>
        <w:jc w:val="both"/>
        <w:rPr>
          <w:rFonts w:ascii="Times New Roman" w:hAnsi="Times New Roman" w:cs="Times New Roman"/>
          <w:bCs/>
          <w:color w:val="C00000"/>
          <w:sz w:val="24"/>
          <w:szCs w:val="24"/>
          <w:lang w:val="sr-Cyrl-RS"/>
        </w:rPr>
      </w:pPr>
    </w:p>
    <w:p w14:paraId="182EEA91" w14:textId="31C76493" w:rsidR="00147727" w:rsidRDefault="00147727" w:rsidP="00147727">
      <w:pPr>
        <w:widowControl w:val="0"/>
        <w:overflowPunct w:val="0"/>
        <w:autoSpaceDE w:val="0"/>
        <w:autoSpaceDN w:val="0"/>
        <w:adjustRightInd w:val="0"/>
        <w:spacing w:after="0" w:line="240" w:lineRule="auto"/>
        <w:jc w:val="both"/>
        <w:rPr>
          <w:rFonts w:ascii="Times New Roman" w:hAnsi="Times New Roman" w:cs="Times New Roman"/>
          <w:bCs/>
          <w:color w:val="000000"/>
          <w:sz w:val="24"/>
          <w:szCs w:val="24"/>
          <w:lang w:val="sr-Cyrl-CS"/>
        </w:rPr>
      </w:pPr>
      <w:r>
        <w:rPr>
          <w:rFonts w:ascii="Times New Roman" w:hAnsi="Times New Roman" w:cs="Times New Roman"/>
          <w:bCs/>
          <w:color w:val="000000" w:themeColor="text1"/>
          <w:sz w:val="24"/>
          <w:szCs w:val="24"/>
          <w:u w:val="single"/>
          <w:lang w:val="sr-Cyrl-CS"/>
        </w:rPr>
        <w:t>Место испоруке добара, инсталације, монтаже, пуштања опреме у рад и обуке корисника</w:t>
      </w:r>
      <w:r>
        <w:rPr>
          <w:rFonts w:ascii="Times New Roman" w:hAnsi="Times New Roman" w:cs="Times New Roman"/>
          <w:bCs/>
          <w:color w:val="000000" w:themeColor="text1"/>
          <w:sz w:val="24"/>
          <w:szCs w:val="24"/>
          <w:lang w:val="sr-Cyrl-CS"/>
        </w:rPr>
        <w:t xml:space="preserve">: </w:t>
      </w:r>
      <w:r>
        <w:rPr>
          <w:rFonts w:ascii="Times New Roman" w:hAnsi="Times New Roman" w:cs="Times New Roman"/>
          <w:bCs/>
          <w:color w:val="000000"/>
          <w:sz w:val="24"/>
          <w:szCs w:val="24"/>
          <w:lang w:val="sr-Cyrl-CS"/>
        </w:rPr>
        <w:t xml:space="preserve">Понуђач је дужан да испоруку добара изврши у уговореном року, на адресу наручиоца у Београду, улица </w:t>
      </w:r>
      <w:r w:rsidR="00A7215E">
        <w:rPr>
          <w:rFonts w:ascii="Times New Roman" w:hAnsi="Times New Roman" w:cs="Times New Roman"/>
          <w:bCs/>
          <w:color w:val="000000"/>
          <w:sz w:val="24"/>
          <w:szCs w:val="24"/>
          <w:lang w:val="sr-Cyrl-CS"/>
        </w:rPr>
        <w:t>Кнеза Вишеслава 1</w:t>
      </w:r>
      <w:r>
        <w:rPr>
          <w:rFonts w:ascii="Times New Roman" w:hAnsi="Times New Roman" w:cs="Times New Roman"/>
          <w:bCs/>
          <w:color w:val="000000"/>
          <w:sz w:val="24"/>
          <w:szCs w:val="24"/>
          <w:lang w:val="sr-Cyrl-CS"/>
        </w:rPr>
        <w:t>, радним даном (осим суботе и недеље)</w:t>
      </w:r>
      <w:r w:rsidR="00DB25E2">
        <w:rPr>
          <w:rFonts w:ascii="Times New Roman" w:hAnsi="Times New Roman" w:cs="Times New Roman"/>
          <w:bCs/>
          <w:color w:val="000000"/>
          <w:sz w:val="24"/>
          <w:szCs w:val="24"/>
        </w:rPr>
        <w:t>,</w:t>
      </w:r>
      <w:r>
        <w:rPr>
          <w:rFonts w:ascii="Times New Roman" w:hAnsi="Times New Roman" w:cs="Times New Roman"/>
          <w:bCs/>
          <w:color w:val="000000"/>
          <w:sz w:val="24"/>
          <w:szCs w:val="24"/>
          <w:lang w:val="sr-Cyrl-CS"/>
        </w:rPr>
        <w:t xml:space="preserve"> у времену од 8 до 15 часова.</w:t>
      </w:r>
    </w:p>
    <w:p w14:paraId="5AE976F8" w14:textId="77777777" w:rsidR="00147727" w:rsidRDefault="00147727" w:rsidP="00147727">
      <w:pPr>
        <w:widowControl w:val="0"/>
        <w:overflowPunct w:val="0"/>
        <w:autoSpaceDE w:val="0"/>
        <w:autoSpaceDN w:val="0"/>
        <w:adjustRightInd w:val="0"/>
        <w:spacing w:after="0" w:line="240" w:lineRule="auto"/>
        <w:jc w:val="both"/>
        <w:rPr>
          <w:rFonts w:ascii="Times New Roman" w:hAnsi="Times New Roman" w:cs="Times New Roman"/>
          <w:bCs/>
          <w:sz w:val="24"/>
          <w:szCs w:val="24"/>
          <w:lang w:val="sr-Latn-RS"/>
        </w:rPr>
      </w:pPr>
    </w:p>
    <w:p w14:paraId="4985EE12" w14:textId="77777777" w:rsidR="00147727" w:rsidRDefault="00147727" w:rsidP="00147727">
      <w:pPr>
        <w:widowControl w:val="0"/>
        <w:overflowPunct w:val="0"/>
        <w:autoSpaceDE w:val="0"/>
        <w:autoSpaceDN w:val="0"/>
        <w:adjustRightInd w:val="0"/>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lastRenderedPageBreak/>
        <w:t xml:space="preserve">1.3.  </w:t>
      </w:r>
      <w:r>
        <w:rPr>
          <w:rFonts w:ascii="Times New Roman" w:hAnsi="Times New Roman" w:cs="Times New Roman"/>
          <w:b/>
          <w:sz w:val="24"/>
          <w:szCs w:val="24"/>
          <w:u w:val="single"/>
          <w:lang w:val="ru-RU"/>
        </w:rPr>
        <w:t>Гарантни рок</w:t>
      </w:r>
      <w:r>
        <w:rPr>
          <w:rFonts w:ascii="Times New Roman" w:hAnsi="Times New Roman" w:cs="Times New Roman"/>
          <w:sz w:val="24"/>
          <w:szCs w:val="24"/>
          <w:lang w:val="ru-RU"/>
        </w:rPr>
        <w:t xml:space="preserve"> за </w:t>
      </w:r>
      <w:r>
        <w:rPr>
          <w:rFonts w:ascii="Times New Roman" w:hAnsi="Times New Roman" w:cs="Times New Roman"/>
          <w:sz w:val="24"/>
          <w:szCs w:val="24"/>
          <w:lang w:val="sr-Cyrl-CS"/>
        </w:rPr>
        <w:t xml:space="preserve">понуђенo добрo је </w:t>
      </w:r>
      <w:r w:rsidRPr="00147727">
        <w:rPr>
          <w:rFonts w:ascii="Times New Roman" w:hAnsi="Times New Roman" w:cs="Times New Roman"/>
          <w:color w:val="000000" w:themeColor="text1"/>
          <w:sz w:val="24"/>
          <w:szCs w:val="24"/>
          <w:lang w:val="sr-Cyrl-CS"/>
        </w:rPr>
        <w:t xml:space="preserve">минимум </w:t>
      </w:r>
      <w:r w:rsidRPr="00147727">
        <w:rPr>
          <w:rFonts w:ascii="Times New Roman" w:hAnsi="Times New Roman" w:cs="Times New Roman"/>
          <w:color w:val="000000" w:themeColor="text1"/>
          <w:sz w:val="24"/>
          <w:szCs w:val="24"/>
          <w:lang w:val="sr-Latn-RS"/>
        </w:rPr>
        <w:t>12</w:t>
      </w:r>
      <w:r w:rsidRPr="00147727">
        <w:rPr>
          <w:rFonts w:ascii="Times New Roman" w:hAnsi="Times New Roman" w:cs="Times New Roman"/>
          <w:color w:val="000000" w:themeColor="text1"/>
          <w:sz w:val="24"/>
          <w:szCs w:val="24"/>
          <w:lang w:val="sr-Cyrl-CS"/>
        </w:rPr>
        <w:t xml:space="preserve"> месец</w:t>
      </w:r>
      <w:r w:rsidRPr="00147727">
        <w:rPr>
          <w:rFonts w:ascii="Times New Roman" w:hAnsi="Times New Roman" w:cs="Times New Roman"/>
          <w:color w:val="000000" w:themeColor="text1"/>
          <w:sz w:val="24"/>
          <w:szCs w:val="24"/>
          <w:lang w:val="sr-Cyrl-RS"/>
        </w:rPr>
        <w:t>и</w:t>
      </w:r>
      <w:r>
        <w:rPr>
          <w:rFonts w:ascii="Times New Roman" w:hAnsi="Times New Roman" w:cs="Times New Roman"/>
          <w:sz w:val="24"/>
          <w:szCs w:val="24"/>
          <w:lang w:val="sr-Cyrl-CS"/>
        </w:rPr>
        <w:t>, од дана испоруке и инсталације, односно пуштања опреме у рад.</w:t>
      </w:r>
    </w:p>
    <w:p w14:paraId="532FB3DA" w14:textId="77777777" w:rsidR="00A7215E" w:rsidRDefault="00A7215E" w:rsidP="00147727">
      <w:pPr>
        <w:widowControl w:val="0"/>
        <w:overflowPunct w:val="0"/>
        <w:autoSpaceDE w:val="0"/>
        <w:autoSpaceDN w:val="0"/>
        <w:adjustRightInd w:val="0"/>
        <w:spacing w:after="0" w:line="240" w:lineRule="auto"/>
        <w:jc w:val="both"/>
        <w:rPr>
          <w:rFonts w:ascii="Times New Roman" w:hAnsi="Times New Roman" w:cs="Times New Roman"/>
          <w:bCs/>
          <w:iCs/>
          <w:sz w:val="24"/>
          <w:szCs w:val="24"/>
          <w:lang w:val="sr-Cyrl-CS"/>
        </w:rPr>
      </w:pPr>
    </w:p>
    <w:p w14:paraId="320B0A8C" w14:textId="3235C0BC" w:rsidR="00147727" w:rsidRDefault="00147727" w:rsidP="00147727">
      <w:pPr>
        <w:widowControl w:val="0"/>
        <w:overflowPunct w:val="0"/>
        <w:autoSpaceDE w:val="0"/>
        <w:autoSpaceDN w:val="0"/>
        <w:adjustRightInd w:val="0"/>
        <w:spacing w:after="0" w:line="240" w:lineRule="auto"/>
        <w:jc w:val="both"/>
        <w:rPr>
          <w:rFonts w:ascii="Times New Roman" w:hAnsi="Times New Roman" w:cs="Times New Roman"/>
          <w:bCs/>
          <w:iCs/>
          <w:sz w:val="24"/>
          <w:szCs w:val="24"/>
          <w:lang w:val="sr-Cyrl-CS"/>
        </w:rPr>
      </w:pPr>
      <w:r>
        <w:rPr>
          <w:rFonts w:ascii="Times New Roman" w:hAnsi="Times New Roman" w:cs="Times New Roman"/>
          <w:bCs/>
          <w:iCs/>
          <w:sz w:val="24"/>
          <w:szCs w:val="24"/>
          <w:lang w:val="sr-Cyrl-CS"/>
        </w:rPr>
        <w:t>Уколико понуђач понуди краћи гарантни рок, понуда ће се сматрати неприхватљивом.</w:t>
      </w:r>
    </w:p>
    <w:p w14:paraId="6CA066D0" w14:textId="77777777" w:rsidR="00F9577D" w:rsidRPr="00147727" w:rsidRDefault="00F9577D" w:rsidP="00147727">
      <w:pPr>
        <w:widowControl w:val="0"/>
        <w:overflowPunct w:val="0"/>
        <w:autoSpaceDE w:val="0"/>
        <w:autoSpaceDN w:val="0"/>
        <w:adjustRightInd w:val="0"/>
        <w:spacing w:after="0" w:line="240" w:lineRule="auto"/>
        <w:jc w:val="both"/>
        <w:rPr>
          <w:rFonts w:ascii="Times New Roman" w:hAnsi="Times New Roman" w:cs="Times New Roman"/>
          <w:bCs/>
          <w:iCs/>
          <w:sz w:val="24"/>
          <w:szCs w:val="24"/>
          <w:lang w:val="sr-Cyrl-CS"/>
        </w:rPr>
      </w:pPr>
    </w:p>
    <w:p w14:paraId="60951E1D" w14:textId="77777777" w:rsidR="00147727" w:rsidRDefault="00147727" w:rsidP="00147727">
      <w:pPr>
        <w:widowControl w:val="0"/>
        <w:overflowPunct w:val="0"/>
        <w:autoSpaceDE w:val="0"/>
        <w:autoSpaceDN w:val="0"/>
        <w:adjustRightInd w:val="0"/>
        <w:spacing w:line="240" w:lineRule="auto"/>
        <w:jc w:val="both"/>
        <w:rPr>
          <w:rFonts w:ascii="Times New Roman" w:hAnsi="Times New Roman" w:cs="Times New Roman"/>
          <w:bCs/>
          <w:color w:val="FF0000"/>
          <w:lang w:val="sr-Cyrl-CS"/>
        </w:rPr>
      </w:pPr>
      <w:r>
        <w:rPr>
          <w:rFonts w:ascii="Times New Roman" w:hAnsi="Times New Roman" w:cs="Times New Roman"/>
          <w:b/>
          <w:bCs/>
          <w:lang w:val="sr-Cyrl-CS"/>
        </w:rPr>
        <w:t>1</w:t>
      </w:r>
      <w:r>
        <w:rPr>
          <w:rFonts w:ascii="Times New Roman" w:hAnsi="Times New Roman" w:cs="Times New Roman"/>
          <w:b/>
          <w:bCs/>
          <w:sz w:val="24"/>
          <w:szCs w:val="24"/>
          <w:lang w:val="sr-Cyrl-CS"/>
        </w:rPr>
        <w:t xml:space="preserve">.4. </w:t>
      </w:r>
      <w:r>
        <w:rPr>
          <w:rFonts w:ascii="Times New Roman" w:hAnsi="Times New Roman" w:cs="Times New Roman"/>
          <w:b/>
          <w:bCs/>
          <w:sz w:val="24"/>
          <w:szCs w:val="24"/>
          <w:u w:val="single"/>
          <w:lang w:val="sr-Cyrl-CS"/>
        </w:rPr>
        <w:t>Рекламација</w:t>
      </w:r>
      <w:r>
        <w:rPr>
          <w:rFonts w:ascii="Times New Roman" w:hAnsi="Times New Roman" w:cs="Times New Roman"/>
          <w:b/>
          <w:bCs/>
          <w:sz w:val="24"/>
          <w:szCs w:val="24"/>
          <w:lang w:val="sr-Cyrl-CS"/>
        </w:rPr>
        <w:t>:</w:t>
      </w:r>
      <w:r>
        <w:rPr>
          <w:rFonts w:ascii="Times New Roman" w:hAnsi="Times New Roman" w:cs="Times New Roman"/>
          <w:bCs/>
          <w:sz w:val="24"/>
          <w:szCs w:val="24"/>
          <w:lang w:val="sr-Cyrl-CS"/>
        </w:rPr>
        <w:t xml:space="preserve"> у случају установљених недостатака у квалитету и квантитету испоручених добара приликом</w:t>
      </w:r>
      <w:r>
        <w:rPr>
          <w:rFonts w:ascii="Times New Roman" w:hAnsi="Times New Roman" w:cs="Times New Roman"/>
          <w:bCs/>
          <w:sz w:val="24"/>
          <w:szCs w:val="24"/>
          <w:lang w:val="ru-RU"/>
        </w:rPr>
        <w:t xml:space="preserve"> њиховог </w:t>
      </w:r>
      <w:r>
        <w:rPr>
          <w:rFonts w:ascii="Times New Roman" w:hAnsi="Times New Roman" w:cs="Times New Roman"/>
          <w:bCs/>
          <w:sz w:val="24"/>
          <w:szCs w:val="24"/>
          <w:lang w:val="sr-Cyrl-CS"/>
        </w:rPr>
        <w:t>пријема, или</w:t>
      </w:r>
      <w:r>
        <w:rPr>
          <w:rFonts w:ascii="Times New Roman" w:hAnsi="Times New Roman" w:cs="Times New Roman"/>
          <w:bCs/>
          <w:sz w:val="24"/>
          <w:szCs w:val="24"/>
          <w:lang w:val="ru-RU"/>
        </w:rPr>
        <w:t xml:space="preserve"> недостатака</w:t>
      </w:r>
      <w:r>
        <w:rPr>
          <w:rFonts w:ascii="Times New Roman" w:hAnsi="Times New Roman" w:cs="Times New Roman"/>
          <w:bCs/>
          <w:sz w:val="24"/>
          <w:szCs w:val="24"/>
          <w:lang w:val="sr-Cyrl-CS"/>
        </w:rPr>
        <w:t xml:space="preserve"> који се нису могли установити приликом преузимања тј. пријема добара, наручилац ће одмах након уочених недостатака позвати понуђача да заједнички сачине записник и констатују уочене недостатке. Понуђач је дужан да уочене недостатке отклони, односно да замени неисправна добра са добрима одговарајућег квалитета, </w:t>
      </w:r>
      <w:r>
        <w:rPr>
          <w:rFonts w:ascii="Times New Roman" w:hAnsi="Times New Roman" w:cs="Times New Roman"/>
          <w:sz w:val="24"/>
          <w:szCs w:val="24"/>
          <w:lang w:val="sl-SI"/>
        </w:rPr>
        <w:t xml:space="preserve">најкасније у року од </w:t>
      </w:r>
      <w:r>
        <w:rPr>
          <w:rFonts w:ascii="Times New Roman" w:hAnsi="Times New Roman" w:cs="Times New Roman"/>
          <w:sz w:val="24"/>
          <w:szCs w:val="24"/>
          <w:lang w:val="sr-Cyrl-RS"/>
        </w:rPr>
        <w:t>15 (петнаест)</w:t>
      </w:r>
      <w:r>
        <w:rPr>
          <w:rFonts w:ascii="Times New Roman" w:hAnsi="Times New Roman" w:cs="Times New Roman"/>
          <w:sz w:val="24"/>
          <w:szCs w:val="24"/>
          <w:lang w:val="sl-SI"/>
        </w:rPr>
        <w:t xml:space="preserve"> дана </w:t>
      </w:r>
      <w:r>
        <w:rPr>
          <w:rFonts w:ascii="Times New Roman" w:hAnsi="Times New Roman" w:cs="Times New Roman"/>
          <w:sz w:val="24"/>
          <w:szCs w:val="24"/>
          <w:lang w:val="sr-Cyrl-RS"/>
        </w:rPr>
        <w:t xml:space="preserve">од дана </w:t>
      </w:r>
      <w:r>
        <w:rPr>
          <w:rFonts w:ascii="Times New Roman" w:hAnsi="Times New Roman" w:cs="Times New Roman"/>
          <w:sz w:val="24"/>
          <w:szCs w:val="24"/>
          <w:lang w:val="sl-SI"/>
        </w:rPr>
        <w:t>пријем</w:t>
      </w:r>
      <w:r>
        <w:rPr>
          <w:rFonts w:ascii="Times New Roman" w:hAnsi="Times New Roman" w:cs="Times New Roman"/>
          <w:sz w:val="24"/>
          <w:szCs w:val="24"/>
          <w:lang w:val="sr-Cyrl-RS"/>
        </w:rPr>
        <w:t>а</w:t>
      </w:r>
      <w:r>
        <w:rPr>
          <w:rFonts w:ascii="Times New Roman" w:hAnsi="Times New Roman" w:cs="Times New Roman"/>
          <w:sz w:val="24"/>
          <w:szCs w:val="24"/>
          <w:lang w:val="sl-SI"/>
        </w:rPr>
        <w:t xml:space="preserve"> рекламације</w:t>
      </w:r>
      <w:r w:rsidRPr="00175414">
        <w:rPr>
          <w:rFonts w:ascii="Times New Roman" w:hAnsi="Times New Roman" w:cs="Times New Roman"/>
          <w:bCs/>
          <w:color w:val="000000" w:themeColor="text1"/>
          <w:sz w:val="24"/>
          <w:szCs w:val="24"/>
          <w:lang w:val="sr-Cyrl-CS"/>
        </w:rPr>
        <w:t>.</w:t>
      </w:r>
      <w:bookmarkStart w:id="0" w:name="_GoBack"/>
      <w:bookmarkEnd w:id="0"/>
    </w:p>
    <w:p w14:paraId="53B135BF" w14:textId="77777777" w:rsidR="009F1AD1" w:rsidRDefault="009F1AD1"/>
    <w:sectPr w:rsidR="009F1AD1" w:rsidSect="00BA7746">
      <w:type w:val="continuous"/>
      <w:pgSz w:w="12240" w:h="15840" w:code="1"/>
      <w:pgMar w:top="1940" w:right="680" w:bottom="920" w:left="980" w:header="391" w:footer="731"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75920E4"/>
    <w:multiLevelType w:val="multilevel"/>
    <w:tmpl w:val="2B269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E4E6B4B"/>
    <w:multiLevelType w:val="hybridMultilevel"/>
    <w:tmpl w:val="4810EB00"/>
    <w:lvl w:ilvl="0" w:tplc="C60EB9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96E8D"/>
    <w:multiLevelType w:val="multilevel"/>
    <w:tmpl w:val="E09EB2F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nsid w:val="15CE37AA"/>
    <w:multiLevelType w:val="hybridMultilevel"/>
    <w:tmpl w:val="5C8A8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A506CC"/>
    <w:multiLevelType w:val="hybridMultilevel"/>
    <w:tmpl w:val="FF48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55FBD"/>
    <w:multiLevelType w:val="hybridMultilevel"/>
    <w:tmpl w:val="4E96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662AF3"/>
    <w:multiLevelType w:val="hybridMultilevel"/>
    <w:tmpl w:val="04BA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BA7828"/>
    <w:multiLevelType w:val="multilevel"/>
    <w:tmpl w:val="A0C63B3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ascii="Calibri" w:hAnsi="Calibri" w:cs="Calibri" w:hint="default"/>
        <w:b/>
        <w:sz w:val="22"/>
      </w:rPr>
    </w:lvl>
    <w:lvl w:ilvl="2">
      <w:start w:val="1"/>
      <w:numFmt w:val="decimal"/>
      <w:isLgl/>
      <w:lvlText w:val="%1.%2.%3."/>
      <w:lvlJc w:val="left"/>
      <w:pPr>
        <w:ind w:left="1146" w:hanging="720"/>
      </w:pPr>
      <w:rPr>
        <w:rFonts w:ascii="Calibri" w:hAnsi="Calibri" w:cs="Calibri" w:hint="default"/>
        <w:b/>
        <w:sz w:val="22"/>
      </w:rPr>
    </w:lvl>
    <w:lvl w:ilvl="3">
      <w:start w:val="1"/>
      <w:numFmt w:val="decimal"/>
      <w:isLgl/>
      <w:lvlText w:val="%1.%2.%3.%4."/>
      <w:lvlJc w:val="left"/>
      <w:pPr>
        <w:ind w:left="1146" w:hanging="720"/>
      </w:pPr>
      <w:rPr>
        <w:rFonts w:ascii="Calibri" w:hAnsi="Calibri" w:cs="Calibri" w:hint="default"/>
        <w:b/>
        <w:sz w:val="22"/>
      </w:rPr>
    </w:lvl>
    <w:lvl w:ilvl="4">
      <w:start w:val="1"/>
      <w:numFmt w:val="decimal"/>
      <w:isLgl/>
      <w:lvlText w:val="%1.%2.%3.%4.%5."/>
      <w:lvlJc w:val="left"/>
      <w:pPr>
        <w:ind w:left="1506" w:hanging="1080"/>
      </w:pPr>
      <w:rPr>
        <w:rFonts w:ascii="Calibri" w:hAnsi="Calibri" w:cs="Calibri" w:hint="default"/>
        <w:b/>
        <w:sz w:val="22"/>
      </w:rPr>
    </w:lvl>
    <w:lvl w:ilvl="5">
      <w:start w:val="1"/>
      <w:numFmt w:val="decimal"/>
      <w:isLgl/>
      <w:lvlText w:val="%1.%2.%3.%4.%5.%6."/>
      <w:lvlJc w:val="left"/>
      <w:pPr>
        <w:ind w:left="1506" w:hanging="1080"/>
      </w:pPr>
      <w:rPr>
        <w:rFonts w:ascii="Calibri" w:hAnsi="Calibri" w:cs="Calibri" w:hint="default"/>
        <w:b/>
        <w:sz w:val="22"/>
      </w:rPr>
    </w:lvl>
    <w:lvl w:ilvl="6">
      <w:start w:val="1"/>
      <w:numFmt w:val="decimal"/>
      <w:isLgl/>
      <w:lvlText w:val="%1.%2.%3.%4.%5.%6.%7."/>
      <w:lvlJc w:val="left"/>
      <w:pPr>
        <w:ind w:left="1866" w:hanging="1440"/>
      </w:pPr>
      <w:rPr>
        <w:rFonts w:ascii="Calibri" w:hAnsi="Calibri" w:cs="Calibri" w:hint="default"/>
        <w:b/>
        <w:sz w:val="22"/>
      </w:rPr>
    </w:lvl>
    <w:lvl w:ilvl="7">
      <w:start w:val="1"/>
      <w:numFmt w:val="decimal"/>
      <w:isLgl/>
      <w:lvlText w:val="%1.%2.%3.%4.%5.%6.%7.%8."/>
      <w:lvlJc w:val="left"/>
      <w:pPr>
        <w:ind w:left="1866" w:hanging="1440"/>
      </w:pPr>
      <w:rPr>
        <w:rFonts w:ascii="Calibri" w:hAnsi="Calibri" w:cs="Calibri" w:hint="default"/>
        <w:b/>
        <w:sz w:val="22"/>
      </w:rPr>
    </w:lvl>
    <w:lvl w:ilvl="8">
      <w:start w:val="1"/>
      <w:numFmt w:val="decimal"/>
      <w:isLgl/>
      <w:lvlText w:val="%1.%2.%3.%4.%5.%6.%7.%8.%9."/>
      <w:lvlJc w:val="left"/>
      <w:pPr>
        <w:ind w:left="2226" w:hanging="1800"/>
      </w:pPr>
      <w:rPr>
        <w:rFonts w:ascii="Calibri" w:hAnsi="Calibri" w:cs="Calibri" w:hint="default"/>
        <w:b/>
        <w:sz w:val="22"/>
      </w:rPr>
    </w:lvl>
  </w:abstractNum>
  <w:num w:numId="1">
    <w:abstractNumId w:val="8"/>
  </w:num>
  <w:num w:numId="2">
    <w:abstractNumId w:val="2"/>
  </w:num>
  <w:num w:numId="3">
    <w:abstractNumId w:val="6"/>
  </w:num>
  <w:num w:numId="4">
    <w:abstractNumId w:val="7"/>
  </w:num>
  <w:num w:numId="5">
    <w:abstractNumId w:val="5"/>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27"/>
    <w:rsid w:val="000055F7"/>
    <w:rsid w:val="00046071"/>
    <w:rsid w:val="00116700"/>
    <w:rsid w:val="001224C9"/>
    <w:rsid w:val="00126ABA"/>
    <w:rsid w:val="00147727"/>
    <w:rsid w:val="00175414"/>
    <w:rsid w:val="001D056B"/>
    <w:rsid w:val="001E16BB"/>
    <w:rsid w:val="001F7B9B"/>
    <w:rsid w:val="00260E11"/>
    <w:rsid w:val="00265FB3"/>
    <w:rsid w:val="00313FB1"/>
    <w:rsid w:val="00367493"/>
    <w:rsid w:val="003C4D46"/>
    <w:rsid w:val="003D0290"/>
    <w:rsid w:val="003F3D9A"/>
    <w:rsid w:val="0040613B"/>
    <w:rsid w:val="00416BB4"/>
    <w:rsid w:val="0044790C"/>
    <w:rsid w:val="00502BA3"/>
    <w:rsid w:val="005567E1"/>
    <w:rsid w:val="00563C7C"/>
    <w:rsid w:val="005B5995"/>
    <w:rsid w:val="00607993"/>
    <w:rsid w:val="0067755B"/>
    <w:rsid w:val="0069466E"/>
    <w:rsid w:val="006B50BA"/>
    <w:rsid w:val="006C2243"/>
    <w:rsid w:val="00711F66"/>
    <w:rsid w:val="0072039D"/>
    <w:rsid w:val="007507BD"/>
    <w:rsid w:val="007A202B"/>
    <w:rsid w:val="007E0FB7"/>
    <w:rsid w:val="0090139B"/>
    <w:rsid w:val="0098127B"/>
    <w:rsid w:val="009B2C11"/>
    <w:rsid w:val="009F1AD1"/>
    <w:rsid w:val="00A26073"/>
    <w:rsid w:val="00A541B1"/>
    <w:rsid w:val="00A6127A"/>
    <w:rsid w:val="00A62D8A"/>
    <w:rsid w:val="00A71501"/>
    <w:rsid w:val="00A7215E"/>
    <w:rsid w:val="00A94DB2"/>
    <w:rsid w:val="00AD5ECB"/>
    <w:rsid w:val="00B431C5"/>
    <w:rsid w:val="00B77DDE"/>
    <w:rsid w:val="00B85F81"/>
    <w:rsid w:val="00BA7746"/>
    <w:rsid w:val="00BB4ED1"/>
    <w:rsid w:val="00C100A5"/>
    <w:rsid w:val="00CF2ED9"/>
    <w:rsid w:val="00D22A97"/>
    <w:rsid w:val="00D31887"/>
    <w:rsid w:val="00D548BA"/>
    <w:rsid w:val="00D805EB"/>
    <w:rsid w:val="00D9685A"/>
    <w:rsid w:val="00DB0B68"/>
    <w:rsid w:val="00DB25E2"/>
    <w:rsid w:val="00E049BF"/>
    <w:rsid w:val="00E85D3A"/>
    <w:rsid w:val="00ED2A47"/>
    <w:rsid w:val="00EF11A9"/>
    <w:rsid w:val="00F9577D"/>
    <w:rsid w:val="00FF1A7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ind w:left="34" w:right="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27"/>
    <w:pPr>
      <w:spacing w:after="200" w:line="276" w:lineRule="auto"/>
      <w:ind w:left="0" w:right="0"/>
    </w:pPr>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727"/>
    <w:pPr>
      <w:ind w:left="0"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15E"/>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xl80">
    <w:name w:val="xl80"/>
    <w:basedOn w:val="Normal"/>
    <w:rsid w:val="003C4D46"/>
    <w:pPr>
      <w:numPr>
        <w:numId w:val="6"/>
      </w:numPr>
      <w:pBdr>
        <w:left w:val="single" w:sz="4" w:space="0" w:color="auto"/>
        <w:right w:val="single" w:sz="8" w:space="0" w:color="auto"/>
      </w:pBdr>
      <w:tabs>
        <w:tab w:val="clear" w:pos="720"/>
      </w:tabs>
      <w:spacing w:before="100" w:beforeAutospacing="1" w:after="100" w:afterAutospacing="1" w:line="240" w:lineRule="auto"/>
      <w:ind w:left="0" w:firstLine="0"/>
      <w:jc w:val="center"/>
      <w:textAlignment w:val="center"/>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ind w:left="34" w:right="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27"/>
    <w:pPr>
      <w:spacing w:after="200" w:line="276" w:lineRule="auto"/>
      <w:ind w:left="0" w:right="0"/>
    </w:pPr>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727"/>
    <w:pPr>
      <w:ind w:left="0"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15E"/>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xl80">
    <w:name w:val="xl80"/>
    <w:basedOn w:val="Normal"/>
    <w:rsid w:val="003C4D46"/>
    <w:pPr>
      <w:numPr>
        <w:numId w:val="6"/>
      </w:numPr>
      <w:pBdr>
        <w:left w:val="single" w:sz="4" w:space="0" w:color="auto"/>
        <w:right w:val="single" w:sz="8" w:space="0" w:color="auto"/>
      </w:pBdr>
      <w:tabs>
        <w:tab w:val="clear" w:pos="720"/>
      </w:tabs>
      <w:spacing w:before="100" w:beforeAutospacing="1" w:after="100" w:afterAutospacing="1" w:line="240" w:lineRule="auto"/>
      <w:ind w:left="0" w:firstLine="0"/>
      <w:jc w:val="center"/>
      <w:textAlignment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68413">
      <w:bodyDiv w:val="1"/>
      <w:marLeft w:val="0"/>
      <w:marRight w:val="0"/>
      <w:marTop w:val="0"/>
      <w:marBottom w:val="0"/>
      <w:divBdr>
        <w:top w:val="none" w:sz="0" w:space="0" w:color="auto"/>
        <w:left w:val="none" w:sz="0" w:space="0" w:color="auto"/>
        <w:bottom w:val="none" w:sz="0" w:space="0" w:color="auto"/>
        <w:right w:val="none" w:sz="0" w:space="0" w:color="auto"/>
      </w:divBdr>
    </w:div>
    <w:div w:id="194067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Uros</dc:creator>
  <cp:lastModifiedBy>Javne nabavke</cp:lastModifiedBy>
  <cp:revision>4</cp:revision>
  <dcterms:created xsi:type="dcterms:W3CDTF">2022-02-18T12:19:00Z</dcterms:created>
  <dcterms:modified xsi:type="dcterms:W3CDTF">2022-02-18T12:26:00Z</dcterms:modified>
</cp:coreProperties>
</file>